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07FC7" w14:textId="2D6194A3" w:rsidR="0030675F" w:rsidRPr="00F90E8A" w:rsidRDefault="005118C7" w:rsidP="0030675F">
      <w:pPr>
        <w:pStyle w:val="Title"/>
        <w:rPr>
          <w:sz w:val="32"/>
          <w:szCs w:val="32"/>
        </w:rPr>
      </w:pPr>
      <w:r>
        <w:rPr>
          <w:sz w:val="32"/>
          <w:szCs w:val="32"/>
          <w:lang w:val="en-ID"/>
        </w:rPr>
        <w:t>Paper Title Should be Short and Concise</w:t>
      </w:r>
      <w:r w:rsidR="0030675F" w:rsidRPr="00F90E8A">
        <w:rPr>
          <w:iCs/>
          <w:sz w:val="32"/>
          <w:szCs w:val="32"/>
          <w:lang w:val="en-US"/>
        </w:rPr>
        <w:t xml:space="preserve"> </w:t>
      </w:r>
      <w:r w:rsidR="0030675F" w:rsidRPr="00F90E8A">
        <w:rPr>
          <w:sz w:val="32"/>
          <w:szCs w:val="32"/>
        </w:rPr>
        <w:t>(Center, Bold, 16</w:t>
      </w:r>
      <w:r w:rsidR="0030675F" w:rsidRPr="00F90E8A">
        <w:rPr>
          <w:sz w:val="32"/>
          <w:szCs w:val="32"/>
          <w:lang w:val="en-US"/>
        </w:rPr>
        <w:t>pt</w:t>
      </w:r>
      <w:r w:rsidR="0030675F" w:rsidRPr="00F90E8A">
        <w:rPr>
          <w:sz w:val="32"/>
          <w:szCs w:val="32"/>
        </w:rPr>
        <w:t>)</w:t>
      </w:r>
    </w:p>
    <w:p w14:paraId="578D4EDF" w14:textId="77777777" w:rsidR="0030675F" w:rsidRPr="003D5B84" w:rsidRDefault="0030675F" w:rsidP="000566AE">
      <w:pPr>
        <w:rPr>
          <w:b/>
          <w:bCs/>
        </w:rPr>
      </w:pPr>
    </w:p>
    <w:p w14:paraId="6317A869" w14:textId="30B8308D" w:rsidR="0030675F" w:rsidRDefault="00155248" w:rsidP="0030675F">
      <w:pPr>
        <w:jc w:val="center"/>
        <w:rPr>
          <w:b/>
          <w:bCs/>
        </w:rPr>
      </w:pPr>
      <w:r>
        <w:rPr>
          <w:b/>
          <w:bCs/>
        </w:rPr>
        <w:t>Roman Peshin</w:t>
      </w:r>
      <w:r w:rsidR="0030675F">
        <w:rPr>
          <w:b/>
          <w:bCs/>
          <w:vertAlign w:val="superscript"/>
        </w:rPr>
        <w:t>1,2</w:t>
      </w:r>
      <w:r w:rsidR="0030675F" w:rsidRPr="00FD6DB9">
        <w:rPr>
          <w:b/>
          <w:bCs/>
        </w:rPr>
        <w:t xml:space="preserve">, </w:t>
      </w:r>
      <w:r>
        <w:rPr>
          <w:b/>
          <w:bCs/>
        </w:rPr>
        <w:t>Jonn</w:t>
      </w:r>
      <w:r w:rsidR="0030675F" w:rsidRPr="00FD6DB9">
        <w:rPr>
          <w:b/>
          <w:bCs/>
        </w:rPr>
        <w:t xml:space="preserve"> </w:t>
      </w:r>
      <w:r>
        <w:rPr>
          <w:b/>
          <w:bCs/>
        </w:rPr>
        <w:t>White</w:t>
      </w:r>
      <w:r w:rsidR="0030675F" w:rsidRPr="00C14623">
        <w:rPr>
          <w:b/>
          <w:bCs/>
          <w:vertAlign w:val="superscript"/>
        </w:rPr>
        <w:t>3</w:t>
      </w:r>
      <w:r w:rsidR="0030675F">
        <w:rPr>
          <w:b/>
          <w:bCs/>
        </w:rPr>
        <w:t xml:space="preserve">, </w:t>
      </w:r>
      <w:r>
        <w:rPr>
          <w:b/>
          <w:bCs/>
        </w:rPr>
        <w:t>Ahmed</w:t>
      </w:r>
      <w:r w:rsidR="0030675F" w:rsidRPr="000F718B">
        <w:rPr>
          <w:b/>
          <w:bCs/>
        </w:rPr>
        <w:t xml:space="preserve"> </w:t>
      </w:r>
      <w:r>
        <w:rPr>
          <w:b/>
          <w:bCs/>
        </w:rPr>
        <w:t>Saeed</w:t>
      </w:r>
      <w:r w:rsidR="0030675F">
        <w:rPr>
          <w:b/>
          <w:bCs/>
          <w:vertAlign w:val="superscript"/>
        </w:rPr>
        <w:t>4</w:t>
      </w:r>
      <w:r w:rsidR="0030675F" w:rsidRPr="00285D0A">
        <w:rPr>
          <w:b/>
          <w:bCs/>
        </w:rPr>
        <w:t xml:space="preserve"> (10 pt)</w:t>
      </w:r>
    </w:p>
    <w:p w14:paraId="1DA4B776" w14:textId="59F10056" w:rsidR="0030675F" w:rsidRDefault="0030675F" w:rsidP="0030675F">
      <w:pPr>
        <w:jc w:val="center"/>
        <w:rPr>
          <w:sz w:val="16"/>
          <w:szCs w:val="16"/>
        </w:rPr>
      </w:pPr>
      <w:r>
        <w:rPr>
          <w:sz w:val="16"/>
          <w:szCs w:val="16"/>
          <w:vertAlign w:val="superscript"/>
        </w:rPr>
        <w:t>1</w:t>
      </w:r>
      <w:r w:rsidRPr="00FD6DB9">
        <w:rPr>
          <w:sz w:val="16"/>
          <w:szCs w:val="16"/>
        </w:rPr>
        <w:t xml:space="preserve">Department of </w:t>
      </w:r>
      <w:r w:rsidR="00155248">
        <w:rPr>
          <w:sz w:val="16"/>
          <w:szCs w:val="16"/>
        </w:rPr>
        <w:t>Electrical Engineering</w:t>
      </w:r>
      <w:r w:rsidRPr="00FD6DB9">
        <w:rPr>
          <w:sz w:val="16"/>
          <w:szCs w:val="16"/>
        </w:rPr>
        <w:t xml:space="preserve">, Faculty of </w:t>
      </w:r>
      <w:r w:rsidR="00155248">
        <w:rPr>
          <w:sz w:val="16"/>
          <w:szCs w:val="16"/>
        </w:rPr>
        <w:t>Engineering</w:t>
      </w:r>
      <w:r w:rsidRPr="00FD6DB9">
        <w:rPr>
          <w:sz w:val="16"/>
          <w:szCs w:val="16"/>
        </w:rPr>
        <w:t xml:space="preserve">, </w:t>
      </w:r>
      <w:r w:rsidR="00155248">
        <w:rPr>
          <w:sz w:val="16"/>
          <w:szCs w:val="16"/>
        </w:rPr>
        <w:t>Ural Federal University</w:t>
      </w:r>
      <w:r w:rsidRPr="00FD6DB9">
        <w:rPr>
          <w:sz w:val="16"/>
          <w:szCs w:val="16"/>
        </w:rPr>
        <w:t xml:space="preserve">, </w:t>
      </w:r>
      <w:r w:rsidR="00155248">
        <w:rPr>
          <w:sz w:val="16"/>
          <w:szCs w:val="16"/>
        </w:rPr>
        <w:t>Russia</w:t>
      </w:r>
      <w:r>
        <w:rPr>
          <w:sz w:val="16"/>
          <w:szCs w:val="16"/>
        </w:rPr>
        <w:t xml:space="preserve"> (8 pt)</w:t>
      </w:r>
    </w:p>
    <w:p w14:paraId="531EF23F" w14:textId="636640EA" w:rsidR="0030675F" w:rsidRDefault="0030675F" w:rsidP="0030675F">
      <w:pPr>
        <w:jc w:val="center"/>
        <w:rPr>
          <w:sz w:val="16"/>
          <w:szCs w:val="16"/>
        </w:rPr>
      </w:pPr>
      <w:r>
        <w:rPr>
          <w:sz w:val="16"/>
          <w:szCs w:val="16"/>
          <w:vertAlign w:val="superscript"/>
        </w:rPr>
        <w:t>2</w:t>
      </w:r>
      <w:r w:rsidRPr="00C14623">
        <w:rPr>
          <w:sz w:val="16"/>
          <w:szCs w:val="16"/>
        </w:rPr>
        <w:t xml:space="preserve">Department of Computer Science, </w:t>
      </w:r>
      <w:r w:rsidR="00155248">
        <w:rPr>
          <w:sz w:val="16"/>
          <w:szCs w:val="16"/>
        </w:rPr>
        <w:t>Moscow State University</w:t>
      </w:r>
      <w:r w:rsidRPr="00C14623">
        <w:rPr>
          <w:sz w:val="16"/>
          <w:szCs w:val="16"/>
        </w:rPr>
        <w:t xml:space="preserve">, </w:t>
      </w:r>
      <w:r w:rsidR="00155248">
        <w:rPr>
          <w:sz w:val="16"/>
          <w:szCs w:val="16"/>
        </w:rPr>
        <w:t>Russia</w:t>
      </w:r>
    </w:p>
    <w:p w14:paraId="6540468F" w14:textId="64D7553D" w:rsidR="0030675F" w:rsidRPr="00FD6DB9" w:rsidRDefault="0030675F" w:rsidP="0030675F">
      <w:pPr>
        <w:jc w:val="center"/>
        <w:rPr>
          <w:sz w:val="16"/>
          <w:szCs w:val="16"/>
        </w:rPr>
      </w:pPr>
      <w:r>
        <w:rPr>
          <w:sz w:val="16"/>
          <w:szCs w:val="16"/>
          <w:vertAlign w:val="superscript"/>
        </w:rPr>
        <w:t>3</w:t>
      </w:r>
      <w:r w:rsidR="00155248">
        <w:rPr>
          <w:sz w:val="16"/>
          <w:szCs w:val="16"/>
        </w:rPr>
        <w:t>Department of Power Engineering</w:t>
      </w:r>
      <w:r w:rsidRPr="00EA2B1D">
        <w:rPr>
          <w:sz w:val="16"/>
          <w:szCs w:val="16"/>
        </w:rPr>
        <w:t xml:space="preserve">, </w:t>
      </w:r>
      <w:r w:rsidR="00155248">
        <w:rPr>
          <w:sz w:val="16"/>
          <w:szCs w:val="16"/>
        </w:rPr>
        <w:t>Michigan University</w:t>
      </w:r>
      <w:r w:rsidRPr="00EA2B1D">
        <w:rPr>
          <w:sz w:val="16"/>
          <w:szCs w:val="16"/>
        </w:rPr>
        <w:t xml:space="preserve">, </w:t>
      </w:r>
      <w:r w:rsidR="00155248">
        <w:rPr>
          <w:sz w:val="16"/>
          <w:szCs w:val="16"/>
        </w:rPr>
        <w:t>USA</w:t>
      </w:r>
    </w:p>
    <w:p w14:paraId="3A67B6E4" w14:textId="50A20179" w:rsidR="0030675F" w:rsidRPr="000566AE" w:rsidRDefault="0030675F" w:rsidP="000566AE">
      <w:pPr>
        <w:jc w:val="center"/>
        <w:rPr>
          <w:sz w:val="16"/>
          <w:szCs w:val="16"/>
        </w:rPr>
      </w:pPr>
      <w:r>
        <w:rPr>
          <w:sz w:val="16"/>
          <w:szCs w:val="16"/>
          <w:vertAlign w:val="superscript"/>
        </w:rPr>
        <w:t>4</w:t>
      </w:r>
      <w:r w:rsidRPr="00724933">
        <w:rPr>
          <w:sz w:val="16"/>
          <w:szCs w:val="16"/>
        </w:rPr>
        <w:t xml:space="preserve">Department of Electrical and Information Engineering, </w:t>
      </w:r>
      <w:r w:rsidRPr="004E3F8A">
        <w:rPr>
          <w:sz w:val="16"/>
          <w:szCs w:val="16"/>
        </w:rPr>
        <w:t>College of Engineering</w:t>
      </w:r>
      <w:r>
        <w:rPr>
          <w:sz w:val="16"/>
          <w:szCs w:val="16"/>
        </w:rPr>
        <w:t xml:space="preserve">, </w:t>
      </w:r>
      <w:r w:rsidR="00155248">
        <w:rPr>
          <w:sz w:val="16"/>
          <w:szCs w:val="16"/>
        </w:rPr>
        <w:t>Cairo University</w:t>
      </w:r>
      <w:r w:rsidRPr="00724933">
        <w:rPr>
          <w:sz w:val="16"/>
          <w:szCs w:val="16"/>
        </w:rPr>
        <w:t xml:space="preserve">, </w:t>
      </w:r>
      <w:r w:rsidR="00155248">
        <w:rPr>
          <w:sz w:val="16"/>
          <w:szCs w:val="16"/>
        </w:rPr>
        <w:t>Egypt</w:t>
      </w:r>
    </w:p>
    <w:p w14:paraId="37E02391" w14:textId="77777777" w:rsidR="0030675F" w:rsidRDefault="0030675F" w:rsidP="0030675F">
      <w:pPr>
        <w:jc w:val="center"/>
      </w:pPr>
    </w:p>
    <w:tbl>
      <w:tblPr>
        <w:tblStyle w:val="TableGrid"/>
        <w:tblW w:w="8845" w:type="dxa"/>
        <w:jc w:val="center"/>
        <w:tblLook w:val="04A0" w:firstRow="1" w:lastRow="0" w:firstColumn="1" w:lastColumn="0" w:noHBand="0" w:noVBand="1"/>
      </w:tblPr>
      <w:tblGrid>
        <w:gridCol w:w="2787"/>
        <w:gridCol w:w="282"/>
        <w:gridCol w:w="5776"/>
      </w:tblGrid>
      <w:tr w:rsidR="0030675F" w14:paraId="6EAD81BB" w14:textId="77777777" w:rsidTr="00D20D90">
        <w:trPr>
          <w:jc w:val="center"/>
        </w:trPr>
        <w:tc>
          <w:tcPr>
            <w:tcW w:w="2802" w:type="dxa"/>
            <w:tcBorders>
              <w:top w:val="double" w:sz="4" w:space="0" w:color="auto"/>
              <w:left w:val="nil"/>
              <w:bottom w:val="single" w:sz="4" w:space="0" w:color="auto"/>
              <w:right w:val="nil"/>
            </w:tcBorders>
          </w:tcPr>
          <w:p w14:paraId="2CC14A3E" w14:textId="77777777" w:rsidR="0030675F" w:rsidRPr="00957C11" w:rsidRDefault="0030675F" w:rsidP="00D20D90">
            <w:pPr>
              <w:spacing w:before="120"/>
              <w:jc w:val="both"/>
              <w:rPr>
                <w:b/>
              </w:rPr>
            </w:pPr>
            <w:r w:rsidRPr="00957C11">
              <w:rPr>
                <w:b/>
              </w:rPr>
              <w:t>Article Info</w:t>
            </w:r>
          </w:p>
        </w:tc>
        <w:tc>
          <w:tcPr>
            <w:tcW w:w="283" w:type="dxa"/>
            <w:tcBorders>
              <w:top w:val="double" w:sz="4" w:space="0" w:color="auto"/>
              <w:left w:val="nil"/>
              <w:bottom w:val="nil"/>
              <w:right w:val="nil"/>
            </w:tcBorders>
          </w:tcPr>
          <w:p w14:paraId="0E49FAD4" w14:textId="77777777" w:rsidR="0030675F" w:rsidRDefault="0030675F" w:rsidP="00D20D90">
            <w:pPr>
              <w:spacing w:before="120"/>
              <w:jc w:val="center"/>
            </w:pPr>
          </w:p>
        </w:tc>
        <w:tc>
          <w:tcPr>
            <w:tcW w:w="5812" w:type="dxa"/>
            <w:tcBorders>
              <w:top w:val="double" w:sz="4" w:space="0" w:color="auto"/>
              <w:left w:val="nil"/>
              <w:bottom w:val="single" w:sz="4" w:space="0" w:color="auto"/>
              <w:right w:val="nil"/>
            </w:tcBorders>
          </w:tcPr>
          <w:p w14:paraId="47284360" w14:textId="77777777" w:rsidR="0030675F" w:rsidRPr="00957C11" w:rsidRDefault="0030675F" w:rsidP="00D20D90">
            <w:pPr>
              <w:spacing w:before="120"/>
              <w:rPr>
                <w:color w:val="000000"/>
                <w:sz w:val="24"/>
                <w:szCs w:val="24"/>
              </w:rPr>
            </w:pPr>
            <w:r w:rsidRPr="00957C11">
              <w:rPr>
                <w:b/>
                <w:bCs/>
                <w:iCs/>
                <w:color w:val="000000"/>
              </w:rPr>
              <w:t xml:space="preserve">ABSTRACT </w:t>
            </w:r>
            <w:r w:rsidRPr="00957C11">
              <w:rPr>
                <w:sz w:val="18"/>
                <w:szCs w:val="18"/>
              </w:rPr>
              <w:t>(10 PT)</w:t>
            </w:r>
          </w:p>
        </w:tc>
      </w:tr>
      <w:tr w:rsidR="0030675F" w14:paraId="20882359" w14:textId="77777777" w:rsidTr="00D20D90">
        <w:trPr>
          <w:trHeight w:val="1268"/>
          <w:jc w:val="center"/>
        </w:trPr>
        <w:tc>
          <w:tcPr>
            <w:tcW w:w="2802" w:type="dxa"/>
            <w:tcBorders>
              <w:top w:val="single" w:sz="4" w:space="0" w:color="auto"/>
              <w:left w:val="nil"/>
              <w:bottom w:val="single" w:sz="4" w:space="0" w:color="auto"/>
              <w:right w:val="nil"/>
            </w:tcBorders>
          </w:tcPr>
          <w:p w14:paraId="1156C432" w14:textId="77777777" w:rsidR="0030675F" w:rsidRPr="007F286F" w:rsidRDefault="0030675F" w:rsidP="00D20D90">
            <w:pPr>
              <w:spacing w:before="120" w:after="120"/>
              <w:jc w:val="both"/>
              <w:rPr>
                <w:b/>
                <w:i/>
              </w:rPr>
            </w:pPr>
            <w:r w:rsidRPr="007F286F">
              <w:rPr>
                <w:b/>
                <w:i/>
              </w:rPr>
              <w:t>Article history:</w:t>
            </w:r>
          </w:p>
          <w:p w14:paraId="48B15CF3" w14:textId="2BB8D283" w:rsidR="0030675F" w:rsidRDefault="0030675F" w:rsidP="00D20D90">
            <w:pPr>
              <w:jc w:val="both"/>
            </w:pPr>
            <w:r w:rsidRPr="00957C11">
              <w:t>Received</w:t>
            </w:r>
            <w:r>
              <w:t xml:space="preserve"> </w:t>
            </w:r>
            <w:r w:rsidR="005118C7">
              <w:t>Sep 4, 202</w:t>
            </w:r>
            <w:r w:rsidR="009E705F">
              <w:t>5</w:t>
            </w:r>
          </w:p>
          <w:p w14:paraId="5747A540" w14:textId="3B0B58E3" w:rsidR="0030675F" w:rsidRDefault="0030675F" w:rsidP="00D20D90">
            <w:pPr>
              <w:jc w:val="both"/>
            </w:pPr>
            <w:r>
              <w:t xml:space="preserve">Revised </w:t>
            </w:r>
            <w:r w:rsidR="005118C7">
              <w:t>Oct 24, 202</w:t>
            </w:r>
            <w:r w:rsidR="009E705F">
              <w:t>5</w:t>
            </w:r>
          </w:p>
          <w:p w14:paraId="729B7352" w14:textId="52C84D75" w:rsidR="0030675F" w:rsidRDefault="0030675F" w:rsidP="00D20D90">
            <w:pPr>
              <w:jc w:val="both"/>
            </w:pPr>
            <w:r>
              <w:t xml:space="preserve">Accepted </w:t>
            </w:r>
            <w:r w:rsidR="005118C7">
              <w:t>Nov 15, 202</w:t>
            </w:r>
            <w:r w:rsidR="009E705F">
              <w:t>5</w:t>
            </w:r>
          </w:p>
          <w:p w14:paraId="50A40048" w14:textId="77777777" w:rsidR="0030675F" w:rsidRPr="00957C11" w:rsidRDefault="0030675F" w:rsidP="00D20D90">
            <w:pPr>
              <w:jc w:val="both"/>
            </w:pPr>
          </w:p>
        </w:tc>
        <w:tc>
          <w:tcPr>
            <w:tcW w:w="283" w:type="dxa"/>
            <w:vMerge w:val="restart"/>
            <w:tcBorders>
              <w:top w:val="nil"/>
              <w:left w:val="nil"/>
              <w:bottom w:val="nil"/>
              <w:right w:val="nil"/>
            </w:tcBorders>
          </w:tcPr>
          <w:p w14:paraId="3EABAEC9" w14:textId="77777777" w:rsidR="0030675F" w:rsidRDefault="0030675F" w:rsidP="00D20D90">
            <w:pPr>
              <w:spacing w:before="120"/>
              <w:jc w:val="both"/>
            </w:pPr>
          </w:p>
        </w:tc>
        <w:tc>
          <w:tcPr>
            <w:tcW w:w="5812" w:type="dxa"/>
            <w:vMerge w:val="restart"/>
            <w:tcBorders>
              <w:top w:val="single" w:sz="4" w:space="0" w:color="auto"/>
              <w:left w:val="nil"/>
              <w:bottom w:val="nil"/>
              <w:right w:val="nil"/>
            </w:tcBorders>
          </w:tcPr>
          <w:p w14:paraId="5B5D2CAF" w14:textId="6FF40F39" w:rsidR="0030675F" w:rsidRPr="00957C11" w:rsidRDefault="005118C7" w:rsidP="00D20D90">
            <w:pPr>
              <w:spacing w:before="120"/>
              <w:jc w:val="both"/>
            </w:pPr>
            <w:r w:rsidRPr="005118C7">
              <w:rPr>
                <w:iCs/>
                <w:color w:val="000000"/>
                <w:sz w:val="18"/>
                <w:szCs w:val="18"/>
              </w:rPr>
              <w:t xml:space="preserve">An abstract typically stands apart from the article, thus it needs to function independently. It should allow readers to grasp the document’s main content, assess its relevance to their interests, and decide if they want to read the full document quickly and accurately. An effective abstract should be clear, self-sufficient, outlining the issue, proposed solutions, and key findings and conclusions. The abstract's length should be between 100 and 200 words. While references are generally discouraged, necessary citations should include the author(s) and year(s). Use standard terminology; avoid uncommon abbreviations, but if used, they must be defined at their first occurrence in the abstract. No citations from other literature are to be included. The keyword list should contain 5 to 7 keywords, which are not in the title, for indexing and abstracting purposes. </w:t>
            </w:r>
            <w:r w:rsidR="0030675F">
              <w:rPr>
                <w:sz w:val="18"/>
                <w:szCs w:val="18"/>
              </w:rPr>
              <w:t>(9 pt)</w:t>
            </w:r>
            <w:r w:rsidR="0030675F">
              <w:rPr>
                <w:iCs/>
                <w:color w:val="000000"/>
                <w:sz w:val="18"/>
                <w:szCs w:val="18"/>
              </w:rPr>
              <w:t>.</w:t>
            </w:r>
          </w:p>
        </w:tc>
      </w:tr>
      <w:tr w:rsidR="0030675F" w14:paraId="7FF1C7B4" w14:textId="77777777" w:rsidTr="00D20D90">
        <w:trPr>
          <w:trHeight w:val="1231"/>
          <w:jc w:val="center"/>
        </w:trPr>
        <w:tc>
          <w:tcPr>
            <w:tcW w:w="2802" w:type="dxa"/>
            <w:vMerge w:val="restart"/>
            <w:tcBorders>
              <w:top w:val="single" w:sz="4" w:space="0" w:color="auto"/>
              <w:left w:val="nil"/>
              <w:bottom w:val="single" w:sz="4" w:space="0" w:color="auto"/>
              <w:right w:val="nil"/>
            </w:tcBorders>
          </w:tcPr>
          <w:p w14:paraId="21C0C4C8" w14:textId="77777777" w:rsidR="0030675F" w:rsidRPr="007F286F" w:rsidRDefault="0030675F" w:rsidP="00D20D90">
            <w:pPr>
              <w:spacing w:before="120" w:after="120"/>
              <w:jc w:val="both"/>
              <w:rPr>
                <w:b/>
                <w:i/>
              </w:rPr>
            </w:pPr>
            <w:r w:rsidRPr="007F286F">
              <w:rPr>
                <w:b/>
                <w:i/>
              </w:rPr>
              <w:t>Keyword</w:t>
            </w:r>
            <w:r>
              <w:rPr>
                <w:b/>
                <w:i/>
              </w:rPr>
              <w:t>s</w:t>
            </w:r>
            <w:r w:rsidRPr="007F286F">
              <w:rPr>
                <w:b/>
                <w:i/>
              </w:rPr>
              <w:t>:</w:t>
            </w:r>
          </w:p>
          <w:p w14:paraId="7B49F003" w14:textId="77777777" w:rsidR="0030675F" w:rsidRDefault="0030675F" w:rsidP="00D20D90">
            <w:pPr>
              <w:jc w:val="both"/>
            </w:pPr>
            <w:r>
              <w:t>First keyword</w:t>
            </w:r>
          </w:p>
          <w:p w14:paraId="5E89AE9B" w14:textId="77777777" w:rsidR="0030675F" w:rsidRDefault="0030675F" w:rsidP="00D20D90">
            <w:pPr>
              <w:jc w:val="both"/>
            </w:pPr>
            <w:r>
              <w:t>Second keyword</w:t>
            </w:r>
          </w:p>
          <w:p w14:paraId="62FC528A" w14:textId="77777777" w:rsidR="0030675F" w:rsidRDefault="0030675F" w:rsidP="00D20D90">
            <w:pPr>
              <w:jc w:val="both"/>
            </w:pPr>
            <w:r>
              <w:t>Third keyword</w:t>
            </w:r>
          </w:p>
          <w:p w14:paraId="04F756FF" w14:textId="77777777" w:rsidR="0030675F" w:rsidRDefault="0030675F" w:rsidP="00D20D90">
            <w:pPr>
              <w:jc w:val="both"/>
            </w:pPr>
            <w:r>
              <w:t>Fourth keyword</w:t>
            </w:r>
          </w:p>
          <w:p w14:paraId="1FD12677" w14:textId="77777777" w:rsidR="0030675F" w:rsidRPr="007F286F" w:rsidRDefault="0030675F" w:rsidP="00D20D90">
            <w:pPr>
              <w:jc w:val="both"/>
              <w:rPr>
                <w:b/>
                <w:i/>
              </w:rPr>
            </w:pPr>
            <w:r>
              <w:t>Fifth keyword</w:t>
            </w:r>
          </w:p>
        </w:tc>
        <w:tc>
          <w:tcPr>
            <w:tcW w:w="283" w:type="dxa"/>
            <w:vMerge/>
            <w:tcBorders>
              <w:top w:val="nil"/>
              <w:left w:val="nil"/>
              <w:bottom w:val="nil"/>
              <w:right w:val="nil"/>
            </w:tcBorders>
          </w:tcPr>
          <w:p w14:paraId="35BD750E" w14:textId="77777777" w:rsidR="0030675F" w:rsidRDefault="0030675F" w:rsidP="00D20D90">
            <w:pPr>
              <w:spacing w:before="120"/>
              <w:jc w:val="both"/>
            </w:pPr>
          </w:p>
        </w:tc>
        <w:tc>
          <w:tcPr>
            <w:tcW w:w="5812" w:type="dxa"/>
            <w:vMerge/>
            <w:tcBorders>
              <w:top w:val="nil"/>
              <w:left w:val="nil"/>
              <w:bottom w:val="nil"/>
              <w:right w:val="nil"/>
            </w:tcBorders>
          </w:tcPr>
          <w:p w14:paraId="40405B0D" w14:textId="77777777" w:rsidR="0030675F" w:rsidRPr="00957C11" w:rsidRDefault="0030675F" w:rsidP="00D20D90">
            <w:pPr>
              <w:spacing w:before="120"/>
              <w:jc w:val="both"/>
              <w:rPr>
                <w:iCs/>
                <w:color w:val="000000"/>
                <w:sz w:val="18"/>
                <w:szCs w:val="18"/>
              </w:rPr>
            </w:pPr>
          </w:p>
        </w:tc>
      </w:tr>
      <w:tr w:rsidR="0030675F" w14:paraId="39197134" w14:textId="77777777" w:rsidTr="00D20D90">
        <w:trPr>
          <w:trHeight w:val="70"/>
          <w:jc w:val="center"/>
        </w:trPr>
        <w:tc>
          <w:tcPr>
            <w:tcW w:w="2802" w:type="dxa"/>
            <w:vMerge/>
            <w:tcBorders>
              <w:top w:val="single" w:sz="4" w:space="0" w:color="auto"/>
              <w:left w:val="nil"/>
              <w:bottom w:val="single" w:sz="4" w:space="0" w:color="auto"/>
              <w:right w:val="nil"/>
            </w:tcBorders>
          </w:tcPr>
          <w:p w14:paraId="79873741" w14:textId="77777777" w:rsidR="0030675F" w:rsidRPr="007F286F" w:rsidRDefault="0030675F" w:rsidP="00D20D90">
            <w:pPr>
              <w:spacing w:before="120" w:after="120"/>
              <w:jc w:val="both"/>
              <w:rPr>
                <w:b/>
                <w:i/>
              </w:rPr>
            </w:pPr>
          </w:p>
        </w:tc>
        <w:tc>
          <w:tcPr>
            <w:tcW w:w="283" w:type="dxa"/>
            <w:vMerge/>
            <w:tcBorders>
              <w:top w:val="nil"/>
              <w:left w:val="nil"/>
              <w:bottom w:val="nil"/>
              <w:right w:val="nil"/>
            </w:tcBorders>
          </w:tcPr>
          <w:p w14:paraId="535FA3FC" w14:textId="77777777" w:rsidR="0030675F" w:rsidRDefault="0030675F" w:rsidP="00D20D90">
            <w:pPr>
              <w:spacing w:before="120"/>
              <w:jc w:val="both"/>
            </w:pPr>
          </w:p>
        </w:tc>
        <w:tc>
          <w:tcPr>
            <w:tcW w:w="5812" w:type="dxa"/>
            <w:tcBorders>
              <w:top w:val="nil"/>
              <w:left w:val="nil"/>
              <w:bottom w:val="single" w:sz="4" w:space="0" w:color="auto"/>
              <w:right w:val="nil"/>
            </w:tcBorders>
          </w:tcPr>
          <w:p w14:paraId="1722DFA1" w14:textId="77777777" w:rsidR="0030675F" w:rsidRDefault="0030675F" w:rsidP="00D20D90">
            <w:pPr>
              <w:spacing w:before="120" w:after="120"/>
              <w:jc w:val="right"/>
              <w:rPr>
                <w:i/>
                <w:iCs/>
                <w:color w:val="000000"/>
                <w:sz w:val="18"/>
                <w:szCs w:val="18"/>
              </w:rPr>
            </w:pPr>
            <w:r>
              <w:rPr>
                <w:i/>
                <w:iCs/>
                <w:color w:val="000000"/>
                <w:sz w:val="18"/>
                <w:szCs w:val="18"/>
              </w:rPr>
              <w:t xml:space="preserve">This is an open access article under the </w:t>
            </w:r>
            <w:hyperlink r:id="rId7" w:history="1">
              <w:r>
                <w:rPr>
                  <w:rStyle w:val="Hyperlink"/>
                  <w:i/>
                  <w:iCs/>
                  <w:sz w:val="18"/>
                  <w:szCs w:val="18"/>
                </w:rPr>
                <w:t>CC BY-SA</w:t>
              </w:r>
            </w:hyperlink>
            <w:r>
              <w:rPr>
                <w:i/>
                <w:iCs/>
                <w:color w:val="000000"/>
                <w:sz w:val="18"/>
                <w:szCs w:val="18"/>
              </w:rPr>
              <w:t xml:space="preserve"> license.</w:t>
            </w:r>
          </w:p>
          <w:p w14:paraId="2FE9D83D" w14:textId="77777777" w:rsidR="0030675F" w:rsidRPr="00941203" w:rsidRDefault="0030675F" w:rsidP="00D20D90">
            <w:pPr>
              <w:spacing w:before="120" w:after="120"/>
              <w:jc w:val="right"/>
              <w:rPr>
                <w:i/>
                <w:iCs/>
                <w:color w:val="000000"/>
                <w:sz w:val="18"/>
                <w:szCs w:val="18"/>
              </w:rPr>
            </w:pPr>
            <w:r>
              <w:rPr>
                <w:noProof/>
              </w:rPr>
              <w:drawing>
                <wp:inline distT="0" distB="0" distL="0" distR="0" wp14:anchorId="430B2852" wp14:editId="1E16BAB1">
                  <wp:extent cx="1057275" cy="371475"/>
                  <wp:effectExtent l="0" t="0" r="9525" b="9525"/>
                  <wp:docPr id="4" name="Picture 4" descr="A black and white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sign with a person in a circ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30675F" w14:paraId="77FF845B" w14:textId="77777777" w:rsidTr="00D20D90">
        <w:trPr>
          <w:jc w:val="center"/>
        </w:trPr>
        <w:tc>
          <w:tcPr>
            <w:tcW w:w="8897" w:type="dxa"/>
            <w:gridSpan w:val="3"/>
            <w:tcBorders>
              <w:top w:val="nil"/>
              <w:left w:val="nil"/>
              <w:bottom w:val="double" w:sz="4" w:space="0" w:color="auto"/>
              <w:right w:val="nil"/>
            </w:tcBorders>
          </w:tcPr>
          <w:p w14:paraId="2018B7F3" w14:textId="77777777" w:rsidR="0030675F" w:rsidRPr="007F286F" w:rsidRDefault="0030675F" w:rsidP="00D20D90">
            <w:pPr>
              <w:spacing w:before="120" w:after="120"/>
              <w:rPr>
                <w:b/>
                <w:i/>
              </w:rPr>
            </w:pPr>
            <w:r w:rsidRPr="007F286F">
              <w:rPr>
                <w:b/>
                <w:i/>
              </w:rPr>
              <w:t>Corresponding Author:</w:t>
            </w:r>
          </w:p>
          <w:p w14:paraId="6F55B9DE" w14:textId="631D83F8" w:rsidR="0030675F" w:rsidRPr="007A4451" w:rsidRDefault="00155248" w:rsidP="00D20D90">
            <w:pPr>
              <w:shd w:val="clear" w:color="auto" w:fill="FFFFFF" w:themeFill="background1"/>
              <w:jc w:val="both"/>
              <w:rPr>
                <w:color w:val="000000" w:themeColor="text1"/>
              </w:rPr>
            </w:pPr>
            <w:r>
              <w:rPr>
                <w:color w:val="000000" w:themeColor="text1"/>
              </w:rPr>
              <w:t xml:space="preserve">Roman </w:t>
            </w:r>
            <w:proofErr w:type="spellStart"/>
            <w:r>
              <w:rPr>
                <w:color w:val="000000" w:themeColor="text1"/>
              </w:rPr>
              <w:t>Peshin</w:t>
            </w:r>
            <w:proofErr w:type="spellEnd"/>
          </w:p>
          <w:p w14:paraId="46C87C9F" w14:textId="36DACC42" w:rsidR="0030675F" w:rsidRPr="007A4451" w:rsidRDefault="0030675F" w:rsidP="00D20D90">
            <w:pPr>
              <w:shd w:val="clear" w:color="auto" w:fill="FFFFFF" w:themeFill="background1"/>
              <w:jc w:val="both"/>
              <w:rPr>
                <w:color w:val="000000" w:themeColor="text1"/>
              </w:rPr>
            </w:pPr>
            <w:r w:rsidRPr="007A4451">
              <w:rPr>
                <w:color w:val="000000" w:themeColor="text1"/>
              </w:rPr>
              <w:t xml:space="preserve">Department of Electrical </w:t>
            </w:r>
            <w:r w:rsidR="00155248">
              <w:rPr>
                <w:color w:val="000000" w:themeColor="text1"/>
              </w:rPr>
              <w:t>Engineering, Faculty of Engineering, Ural Federal University</w:t>
            </w:r>
          </w:p>
          <w:p w14:paraId="1461CD16" w14:textId="74C99ABF" w:rsidR="0030675F" w:rsidRPr="007A4451" w:rsidRDefault="009E006B" w:rsidP="00D20D90">
            <w:pPr>
              <w:shd w:val="clear" w:color="auto" w:fill="FFFFFF" w:themeFill="background1"/>
              <w:jc w:val="both"/>
              <w:rPr>
                <w:color w:val="000000" w:themeColor="text1"/>
              </w:rPr>
            </w:pPr>
            <w:proofErr w:type="spellStart"/>
            <w:r>
              <w:rPr>
                <w:color w:val="000000" w:themeColor="text1"/>
              </w:rPr>
              <w:t>Taganka</w:t>
            </w:r>
            <w:proofErr w:type="spellEnd"/>
            <w:r>
              <w:rPr>
                <w:color w:val="000000" w:themeColor="text1"/>
              </w:rPr>
              <w:t xml:space="preserve"> 10</w:t>
            </w:r>
            <w:r w:rsidR="0030675F" w:rsidRPr="004E3F8A">
              <w:rPr>
                <w:color w:val="000000" w:themeColor="text1"/>
              </w:rPr>
              <w:t xml:space="preserve">, </w:t>
            </w:r>
            <w:r>
              <w:rPr>
                <w:color w:val="000000" w:themeColor="text1"/>
              </w:rPr>
              <w:t>Ekaterinburg</w:t>
            </w:r>
            <w:r w:rsidR="0030675F" w:rsidRPr="007A4451">
              <w:rPr>
                <w:color w:val="000000" w:themeColor="text1"/>
              </w:rPr>
              <w:t xml:space="preserve">, </w:t>
            </w:r>
            <w:r>
              <w:rPr>
                <w:color w:val="000000" w:themeColor="text1"/>
              </w:rPr>
              <w:t>Russia</w:t>
            </w:r>
          </w:p>
          <w:p w14:paraId="070578FF" w14:textId="66FC9C53" w:rsidR="0030675F" w:rsidRPr="00957C11" w:rsidRDefault="0030675F" w:rsidP="00D20D90">
            <w:pPr>
              <w:spacing w:after="120"/>
              <w:rPr>
                <w:color w:val="000000"/>
                <w:sz w:val="18"/>
                <w:szCs w:val="18"/>
              </w:rPr>
            </w:pPr>
            <w:r w:rsidRPr="00F87773">
              <w:t xml:space="preserve">Email: </w:t>
            </w:r>
            <w:r w:rsidR="009E006B">
              <w:t>r.peshin@urfu.ru</w:t>
            </w:r>
          </w:p>
        </w:tc>
      </w:tr>
    </w:tbl>
    <w:p w14:paraId="2085A054" w14:textId="77777777" w:rsidR="0030675F" w:rsidRDefault="0030675F" w:rsidP="0030675F">
      <w:pPr>
        <w:jc w:val="both"/>
      </w:pPr>
    </w:p>
    <w:p w14:paraId="4164875D" w14:textId="77777777" w:rsidR="0030675F" w:rsidRPr="00957C11" w:rsidRDefault="0030675F" w:rsidP="0030675F">
      <w:pPr>
        <w:jc w:val="both"/>
      </w:pPr>
    </w:p>
    <w:p w14:paraId="48A9D440" w14:textId="77777777" w:rsidR="0030675F" w:rsidRPr="00956EB6" w:rsidRDefault="0030675F" w:rsidP="0030675F">
      <w:pPr>
        <w:numPr>
          <w:ilvl w:val="0"/>
          <w:numId w:val="1"/>
        </w:numPr>
        <w:tabs>
          <w:tab w:val="left" w:pos="426"/>
        </w:tabs>
        <w:ind w:left="426" w:hanging="426"/>
        <w:rPr>
          <w:b/>
          <w:bCs/>
          <w:lang w:val="id-ID"/>
        </w:rPr>
      </w:pPr>
      <w:r w:rsidRPr="00956EB6">
        <w:rPr>
          <w:b/>
          <w:bCs/>
          <w:lang w:val="id-ID"/>
        </w:rPr>
        <w:t>INTRODUCTION</w:t>
      </w:r>
      <w:r>
        <w:rPr>
          <w:b/>
          <w:bCs/>
        </w:rPr>
        <w:t xml:space="preserve"> (10 PT)</w:t>
      </w:r>
    </w:p>
    <w:p w14:paraId="6299EBC2" w14:textId="7FC3B566" w:rsidR="005118C7" w:rsidRPr="005118C7" w:rsidRDefault="005118C7" w:rsidP="005118C7">
      <w:pPr>
        <w:ind w:firstLine="720"/>
        <w:jc w:val="both"/>
        <w:rPr>
          <w:lang w:val="id-ID"/>
        </w:rPr>
      </w:pPr>
      <w:r w:rsidRPr="005118C7">
        <w:rPr>
          <w:lang w:val="id-ID"/>
        </w:rPr>
        <w:t xml:space="preserve">The prescribed format for the main text is left-aligned columns on A4 sized paper. The margins are specified as 2.5 cm for both the top and left sides, with 2 cm margins on the right and bottom. Manuscripts need to be composed in Microsoft Word, employing single spacing and Times New Roman font at a 10 pt size. The length of original research articles should not exceed 15 pages, whereas review or survey papers are permitted up to 20 pages. </w:t>
      </w:r>
    </w:p>
    <w:p w14:paraId="18156D2C" w14:textId="12131114" w:rsidR="005118C7" w:rsidRPr="005118C7" w:rsidRDefault="005118C7" w:rsidP="005118C7">
      <w:pPr>
        <w:ind w:firstLine="720"/>
        <w:jc w:val="both"/>
        <w:rPr>
          <w:lang w:val="id-ID"/>
        </w:rPr>
      </w:pPr>
      <w:r w:rsidRPr="005118C7">
        <w:rPr>
          <w:lang w:val="id-ID"/>
        </w:rPr>
        <w:t>Titles of articles require brevity and relevance, capped at roughly 10 words. They should eschew acronyms, abbreviations, or detailed methods unless the paper is about a new method. Titles are integral to information retrieval systems, so avoid extended formulas or superfluous phrases such as "Investigations of...", "Analysis of...", etc.</w:t>
      </w:r>
    </w:p>
    <w:p w14:paraId="5F514937" w14:textId="0082EC09" w:rsidR="005118C7" w:rsidRPr="005118C7" w:rsidRDefault="005118C7" w:rsidP="005118C7">
      <w:pPr>
        <w:ind w:firstLine="720"/>
        <w:jc w:val="both"/>
        <w:rPr>
          <w:lang w:val="id-ID"/>
        </w:rPr>
      </w:pPr>
      <w:r w:rsidRPr="005118C7">
        <w:rPr>
          <w:lang w:val="id-ID"/>
        </w:rPr>
        <w:t>A concise and informative abstract is essential, outlining the purpose, principal results, and major conclusions of the research. Given that abstracts often stand independently, it is advisable to omit references, except when absolutely necessary. Necessary abbreviations should be clarified at their first instance in the abstract. The abstract should be followed by a maximum of 5 keywords, employing American English spellings and focusing on specific rather than broad or plural terms. Abbreviations should be minimal and only include those established in the field.</w:t>
      </w:r>
    </w:p>
    <w:p w14:paraId="4C729CE5" w14:textId="77777777" w:rsidR="005118C7" w:rsidRPr="005118C7" w:rsidRDefault="005118C7" w:rsidP="005118C7">
      <w:pPr>
        <w:ind w:firstLine="720"/>
        <w:jc w:val="both"/>
        <w:rPr>
          <w:lang w:val="id-ID"/>
        </w:rPr>
      </w:pPr>
      <w:r w:rsidRPr="005118C7">
        <w:rPr>
          <w:lang w:val="id-ID"/>
        </w:rPr>
        <w:t>The precision of titles is vital for indexing and abstracting services to facilitate accurate cross-referencing and searching. Improperly titled papers may not reach their target audience effectively.</w:t>
      </w:r>
    </w:p>
    <w:p w14:paraId="63F9D5D4" w14:textId="6FE3A753" w:rsidR="005118C7" w:rsidRPr="005118C7" w:rsidRDefault="005118C7" w:rsidP="005118C7">
      <w:pPr>
        <w:ind w:firstLine="720"/>
        <w:jc w:val="both"/>
        <w:rPr>
          <w:lang w:val="id-ID"/>
        </w:rPr>
      </w:pPr>
    </w:p>
    <w:p w14:paraId="312D9DEB" w14:textId="63C682F7" w:rsidR="0030675F" w:rsidRPr="003D6B19" w:rsidRDefault="005118C7" w:rsidP="005118C7">
      <w:pPr>
        <w:ind w:firstLine="720"/>
        <w:jc w:val="both"/>
      </w:pPr>
      <w:r w:rsidRPr="005118C7">
        <w:rPr>
          <w:lang w:val="id-ID"/>
        </w:rPr>
        <w:t xml:space="preserve">The Introduction should provide a thorough background, a clear statement of the problem, a review of pertinent literature, the proposed approach or solution, and emphasize the innovative aspect of the research within 3-6 paragraphs. It should be comprehensible to a diverse scientific readership. Bibliographic citations </w:t>
      </w:r>
      <w:r w:rsidRPr="005118C7">
        <w:rPr>
          <w:lang w:val="id-ID"/>
        </w:rPr>
        <w:lastRenderedPageBreak/>
        <w:t>must adhere to IEEE formatting, and any foreign language terms should be in italics. The manuscript should be structured into sequentially numbered sections with distinct headings: 1. Introduction, 2. Literature Review, 3. Methodology, 4. Results and Discussion, and 5. Conclusion.</w:t>
      </w:r>
    </w:p>
    <w:p w14:paraId="3E100010" w14:textId="77777777" w:rsidR="0030675F" w:rsidRPr="003D6B19" w:rsidRDefault="0030675F" w:rsidP="0030675F">
      <w:pPr>
        <w:jc w:val="both"/>
      </w:pPr>
    </w:p>
    <w:p w14:paraId="06DF286D" w14:textId="6E9E0727" w:rsidR="0030675F" w:rsidRPr="003D6B19" w:rsidRDefault="0030675F" w:rsidP="0030675F">
      <w:pPr>
        <w:numPr>
          <w:ilvl w:val="0"/>
          <w:numId w:val="1"/>
        </w:numPr>
        <w:tabs>
          <w:tab w:val="left" w:pos="426"/>
        </w:tabs>
        <w:ind w:left="426" w:hanging="426"/>
        <w:rPr>
          <w:b/>
          <w:bCs/>
          <w:lang w:val="id-ID"/>
        </w:rPr>
      </w:pPr>
      <w:r w:rsidRPr="003D6B19">
        <w:rPr>
          <w:b/>
          <w:bCs/>
          <w:lang w:val="id-ID"/>
        </w:rPr>
        <w:t>METHOD</w:t>
      </w:r>
      <w:r w:rsidR="005118C7">
        <w:rPr>
          <w:b/>
          <w:bCs/>
        </w:rPr>
        <w:t>OLOGY</w:t>
      </w:r>
      <w:r w:rsidRPr="003D6B19">
        <w:rPr>
          <w:b/>
          <w:bCs/>
        </w:rPr>
        <w:t xml:space="preserve"> (10 PT)</w:t>
      </w:r>
    </w:p>
    <w:p w14:paraId="447097E4" w14:textId="1654370E" w:rsidR="0030675F" w:rsidRDefault="005118C7" w:rsidP="0030675F">
      <w:pPr>
        <w:ind w:firstLine="720"/>
        <w:jc w:val="both"/>
        <w:rPr>
          <w:b/>
          <w:bCs/>
        </w:rPr>
      </w:pPr>
      <w:bookmarkStart w:id="0" w:name="_Hlk78354310"/>
      <w:r w:rsidRPr="005118C7">
        <w:rPr>
          <w:lang w:val="id-ID"/>
        </w:rPr>
        <w:t>Describing the research chronology entails outlining the research design, procedures (such as algorithms, pseudocode, etc.), testing methods, and data collection processes [4]–[7]. The narrative of the research process should be bolstered by references to ensure its scientific validity [2], [4]. Figures 1-2 and Table 1 should be centered as demonstrated below and referenced appropriately in the text [1], [3]–[5]. The settlement curves observed at SG1 are depicted in Figure 2(a), while those at SG2 are shown in Figure 2(b).</w:t>
      </w:r>
    </w:p>
    <w:p w14:paraId="2E7FD301" w14:textId="77777777" w:rsidR="0030675F" w:rsidRDefault="0030675F" w:rsidP="0030675F">
      <w:pPr>
        <w:rPr>
          <w:b/>
          <w:bCs/>
        </w:rPr>
      </w:pPr>
    </w:p>
    <w:p w14:paraId="78CEAAA5" w14:textId="0D1E2E38" w:rsidR="0030675F" w:rsidRPr="00B44E93" w:rsidRDefault="004234C2" w:rsidP="0030675F">
      <w:pPr>
        <w:jc w:val="center"/>
        <w:rPr>
          <w:b/>
          <w:bCs/>
        </w:rPr>
      </w:pPr>
      <w:r>
        <w:rPr>
          <w:rFonts w:eastAsia="SimSun"/>
          <w:color w:val="000000" w:themeColor="text1"/>
        </w:rPr>
        <w:object w:dxaOrig="8865" w:dyaOrig="8955" w14:anchorId="718AE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5pt;height:276.5pt" o:ole="">
            <v:imagedata r:id="rId9" o:title=""/>
          </v:shape>
          <o:OLEObject Type="Embed" ProgID="Visio.Drawing.15" ShapeID="_x0000_i1025" DrawAspect="Content" ObjectID="_1797007242" r:id="rId10"/>
        </w:object>
      </w:r>
    </w:p>
    <w:p w14:paraId="2B75819D" w14:textId="77777777" w:rsidR="0030675F" w:rsidRDefault="0030675F" w:rsidP="0030675F">
      <w:pPr>
        <w:jc w:val="center"/>
        <w:rPr>
          <w:b/>
          <w:bCs/>
        </w:rPr>
      </w:pPr>
    </w:p>
    <w:p w14:paraId="55FA3FAC" w14:textId="77777777" w:rsidR="0030675F" w:rsidRDefault="0030675F" w:rsidP="0030675F">
      <w:pPr>
        <w:jc w:val="center"/>
        <w:rPr>
          <w:lang w:val="ms-MY"/>
        </w:rPr>
      </w:pPr>
      <w:r w:rsidRPr="005D68A1">
        <w:rPr>
          <w:lang w:val="ms-MY"/>
        </w:rPr>
        <w:t>Figure 1. Shows the flowchart of the AI-based models and experimental methods applied</w:t>
      </w:r>
    </w:p>
    <w:p w14:paraId="7C6988F1" w14:textId="5F2FA420" w:rsidR="0030675F" w:rsidRDefault="004234C2" w:rsidP="0030675F">
      <w:pPr>
        <w:jc w:val="center"/>
        <w:rPr>
          <w:b/>
          <w:bCs/>
        </w:rPr>
      </w:pPr>
      <w:r>
        <w:rPr>
          <w:noProof/>
          <w:lang w:val="ru-RU" w:eastAsia="ru-RU"/>
        </w:rPr>
        <w:drawing>
          <wp:inline distT="0" distB="0" distL="0" distR="0" wp14:anchorId="41B85603" wp14:editId="72A1BE23">
            <wp:extent cx="3872285" cy="2196888"/>
            <wp:effectExtent l="0" t="0" r="0" b="0"/>
            <wp:docPr id="15569818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81815" name="Рисунок 1556981815"/>
                    <pic:cNvPicPr/>
                  </pic:nvPicPr>
                  <pic:blipFill rotWithShape="1">
                    <a:blip r:embed="rId11">
                      <a:extLst>
                        <a:ext uri="{96DAC541-7B7A-43D3-8B79-37D633B846F1}">
                          <asvg:svgBlip xmlns:asvg="http://schemas.microsoft.com/office/drawing/2016/SVG/main" r:embed="rId12"/>
                        </a:ext>
                      </a:extLst>
                    </a:blip>
                    <a:srcRect l="3583" r="3688"/>
                    <a:stretch/>
                  </pic:blipFill>
                  <pic:spPr bwMode="auto">
                    <a:xfrm>
                      <a:off x="0" y="0"/>
                      <a:ext cx="3916036" cy="2221710"/>
                    </a:xfrm>
                    <a:prstGeom prst="rect">
                      <a:avLst/>
                    </a:prstGeom>
                    <a:ln>
                      <a:noFill/>
                    </a:ln>
                    <a:extLst>
                      <a:ext uri="{53640926-AAD7-44D8-BBD7-CCE9431645EC}">
                        <a14:shadowObscured xmlns:a14="http://schemas.microsoft.com/office/drawing/2010/main"/>
                      </a:ext>
                    </a:extLst>
                  </pic:spPr>
                </pic:pic>
              </a:graphicData>
            </a:graphic>
          </wp:inline>
        </w:drawing>
      </w:r>
    </w:p>
    <w:p w14:paraId="77B76F1F" w14:textId="77777777" w:rsidR="0030675F" w:rsidRPr="00D7478D" w:rsidRDefault="0030675F" w:rsidP="0030675F">
      <w:pPr>
        <w:jc w:val="center"/>
      </w:pPr>
      <w:r w:rsidRPr="00D7478D">
        <w:t>(a)</w:t>
      </w:r>
    </w:p>
    <w:p w14:paraId="532EF5EA" w14:textId="77777777" w:rsidR="0030675F" w:rsidRDefault="0030675F" w:rsidP="0030675F">
      <w:pPr>
        <w:jc w:val="center"/>
        <w:rPr>
          <w:b/>
          <w:bCs/>
        </w:rPr>
      </w:pPr>
    </w:p>
    <w:p w14:paraId="4B9D0360" w14:textId="76980888" w:rsidR="0030675F" w:rsidRDefault="004234C2" w:rsidP="0030675F">
      <w:pPr>
        <w:jc w:val="center"/>
        <w:rPr>
          <w:b/>
          <w:bCs/>
        </w:rPr>
      </w:pPr>
      <w:r w:rsidRPr="00005434">
        <w:rPr>
          <w:noProof/>
          <w:lang w:val="ru-RU"/>
        </w:rPr>
        <w:lastRenderedPageBreak/>
        <w:drawing>
          <wp:inline distT="0" distB="0" distL="0" distR="0" wp14:anchorId="418C2EEF" wp14:editId="308BAD4F">
            <wp:extent cx="3800724" cy="2322665"/>
            <wp:effectExtent l="0" t="0" r="0" b="1905"/>
            <wp:docPr id="12897053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705340" name="Рисунок 1289705340"/>
                    <pic:cNvPicPr/>
                  </pic:nvPicPr>
                  <pic:blipFill>
                    <a:blip r:embed="rId13">
                      <a:extLst>
                        <a:ext uri="{96DAC541-7B7A-43D3-8B79-37D633B846F1}">
                          <asvg:svgBlip xmlns:asvg="http://schemas.microsoft.com/office/drawing/2016/SVG/main" r:embed="rId14"/>
                        </a:ext>
                      </a:extLst>
                    </a:blip>
                    <a:stretch>
                      <a:fillRect/>
                    </a:stretch>
                  </pic:blipFill>
                  <pic:spPr>
                    <a:xfrm>
                      <a:off x="0" y="0"/>
                      <a:ext cx="3830491" cy="2340856"/>
                    </a:xfrm>
                    <a:prstGeom prst="rect">
                      <a:avLst/>
                    </a:prstGeom>
                  </pic:spPr>
                </pic:pic>
              </a:graphicData>
            </a:graphic>
          </wp:inline>
        </w:drawing>
      </w:r>
    </w:p>
    <w:p w14:paraId="61974CE5" w14:textId="77777777" w:rsidR="0030675F" w:rsidRPr="00D7478D" w:rsidRDefault="0030675F" w:rsidP="0030675F">
      <w:pPr>
        <w:jc w:val="center"/>
      </w:pPr>
      <w:r w:rsidRPr="00D7478D">
        <w:t>(b)</w:t>
      </w:r>
    </w:p>
    <w:p w14:paraId="046DD0ED" w14:textId="77777777" w:rsidR="0030675F" w:rsidRDefault="0030675F" w:rsidP="0030675F">
      <w:pPr>
        <w:jc w:val="center"/>
        <w:rPr>
          <w:sz w:val="22"/>
          <w:szCs w:val="22"/>
          <w:lang w:val="ms-MY" w:eastAsia="en-GB"/>
        </w:rPr>
      </w:pPr>
      <w:bookmarkStart w:id="1" w:name="_Hlk29891265"/>
    </w:p>
    <w:p w14:paraId="03F4BE83" w14:textId="16C41871" w:rsidR="0030675F" w:rsidRDefault="0030675F" w:rsidP="0030675F">
      <w:pPr>
        <w:jc w:val="center"/>
        <w:rPr>
          <w:lang w:val="ms-MY"/>
        </w:rPr>
      </w:pPr>
      <w:r w:rsidRPr="005E2339">
        <w:rPr>
          <w:lang w:val="id-ID"/>
        </w:rPr>
        <w:t xml:space="preserve">Figure </w:t>
      </w:r>
      <w:r>
        <w:rPr>
          <w:lang w:val="ms-MY"/>
        </w:rPr>
        <w:t>2</w:t>
      </w:r>
      <w:r w:rsidRPr="005E2339">
        <w:rPr>
          <w:lang w:val="id-ID"/>
        </w:rPr>
        <w:t xml:space="preserve">. </w:t>
      </w:r>
      <w:r w:rsidRPr="006D5B59">
        <w:t xml:space="preserve">The relationship </w:t>
      </w:r>
      <w:bookmarkEnd w:id="1"/>
      <w:r w:rsidR="005118C7">
        <w:t>between X1 and X2 variables.</w:t>
      </w:r>
    </w:p>
    <w:p w14:paraId="5F3D53B9" w14:textId="77777777" w:rsidR="0030675F" w:rsidRDefault="0030675F" w:rsidP="0030675F">
      <w:pPr>
        <w:jc w:val="center"/>
        <w:rPr>
          <w:lang w:val="ms-MY"/>
        </w:rPr>
      </w:pPr>
    </w:p>
    <w:p w14:paraId="4EC1B985" w14:textId="77777777" w:rsidR="0030675F" w:rsidRPr="00F1746B" w:rsidRDefault="0030675F" w:rsidP="0030675F">
      <w:pPr>
        <w:jc w:val="center"/>
      </w:pPr>
    </w:p>
    <w:p w14:paraId="78F710EF" w14:textId="529FB774" w:rsidR="0030675F" w:rsidRPr="005118C7" w:rsidRDefault="0030675F" w:rsidP="0030675F">
      <w:pPr>
        <w:jc w:val="center"/>
      </w:pPr>
      <w:r w:rsidRPr="003D5B84">
        <w:rPr>
          <w:lang w:val="id-ID"/>
        </w:rPr>
        <w:t xml:space="preserve">Table 1. </w:t>
      </w:r>
      <w:r w:rsidR="005118C7">
        <w:t>Speed and power of variables</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30675F" w:rsidRPr="003D5B84" w14:paraId="6D3F018C" w14:textId="77777777" w:rsidTr="00D20D90">
        <w:trPr>
          <w:jc w:val="center"/>
        </w:trPr>
        <w:tc>
          <w:tcPr>
            <w:tcW w:w="1124" w:type="dxa"/>
            <w:tcBorders>
              <w:top w:val="single" w:sz="4" w:space="0" w:color="auto"/>
              <w:bottom w:val="single" w:sz="4" w:space="0" w:color="auto"/>
            </w:tcBorders>
          </w:tcPr>
          <w:p w14:paraId="39519710" w14:textId="77777777" w:rsidR="0030675F" w:rsidRPr="003D5B84" w:rsidRDefault="0030675F" w:rsidP="00D20D90">
            <w:pPr>
              <w:jc w:val="center"/>
              <w:rPr>
                <w:sz w:val="16"/>
                <w:szCs w:val="16"/>
                <w:lang w:val="id-ID"/>
              </w:rPr>
            </w:pPr>
            <w:r w:rsidRPr="003D5B84">
              <w:rPr>
                <w:sz w:val="16"/>
                <w:szCs w:val="16"/>
                <w:lang w:val="id-ID"/>
              </w:rPr>
              <w:t>Variable</w:t>
            </w:r>
          </w:p>
        </w:tc>
        <w:tc>
          <w:tcPr>
            <w:tcW w:w="1358" w:type="dxa"/>
            <w:tcBorders>
              <w:top w:val="single" w:sz="4" w:space="0" w:color="auto"/>
              <w:bottom w:val="single" w:sz="4" w:space="0" w:color="auto"/>
            </w:tcBorders>
          </w:tcPr>
          <w:p w14:paraId="0A1D0C92" w14:textId="77777777" w:rsidR="0030675F" w:rsidRPr="003D5B84" w:rsidRDefault="0030675F" w:rsidP="00D20D90">
            <w:pPr>
              <w:jc w:val="center"/>
              <w:rPr>
                <w:sz w:val="16"/>
                <w:szCs w:val="16"/>
              </w:rPr>
            </w:pPr>
            <w:r w:rsidRPr="003D5B84">
              <w:rPr>
                <w:sz w:val="16"/>
                <w:szCs w:val="16"/>
                <w:lang w:val="id-ID"/>
              </w:rPr>
              <w:t>Speed</w:t>
            </w:r>
            <w:r w:rsidRPr="003D5B84">
              <w:rPr>
                <w:sz w:val="16"/>
                <w:szCs w:val="16"/>
              </w:rPr>
              <w:t xml:space="preserve"> (rpm)</w:t>
            </w:r>
          </w:p>
        </w:tc>
        <w:tc>
          <w:tcPr>
            <w:tcW w:w="1350" w:type="dxa"/>
            <w:tcBorders>
              <w:top w:val="single" w:sz="4" w:space="0" w:color="auto"/>
              <w:bottom w:val="single" w:sz="4" w:space="0" w:color="auto"/>
            </w:tcBorders>
          </w:tcPr>
          <w:p w14:paraId="1777E2A8" w14:textId="77777777" w:rsidR="0030675F" w:rsidRPr="003D5B84" w:rsidRDefault="0030675F" w:rsidP="00D20D90">
            <w:pPr>
              <w:jc w:val="center"/>
              <w:rPr>
                <w:sz w:val="16"/>
                <w:szCs w:val="16"/>
              </w:rPr>
            </w:pPr>
            <w:r w:rsidRPr="003D5B84">
              <w:rPr>
                <w:sz w:val="16"/>
                <w:szCs w:val="16"/>
                <w:lang w:val="id-ID"/>
              </w:rPr>
              <w:t>Power</w:t>
            </w:r>
            <w:r w:rsidRPr="003D5B84">
              <w:rPr>
                <w:sz w:val="16"/>
                <w:szCs w:val="16"/>
              </w:rPr>
              <w:t xml:space="preserve"> (kW)</w:t>
            </w:r>
          </w:p>
        </w:tc>
      </w:tr>
      <w:tr w:rsidR="0030675F" w:rsidRPr="003D5B84" w14:paraId="57D83584" w14:textId="77777777" w:rsidTr="00D20D90">
        <w:trPr>
          <w:jc w:val="center"/>
        </w:trPr>
        <w:tc>
          <w:tcPr>
            <w:tcW w:w="1124" w:type="dxa"/>
            <w:tcBorders>
              <w:top w:val="single" w:sz="4" w:space="0" w:color="auto"/>
            </w:tcBorders>
          </w:tcPr>
          <w:p w14:paraId="252B52BE" w14:textId="77777777" w:rsidR="0030675F" w:rsidRPr="003D5B84" w:rsidRDefault="0030675F" w:rsidP="00D20D90">
            <w:pPr>
              <w:jc w:val="center"/>
              <w:rPr>
                <w:sz w:val="16"/>
                <w:szCs w:val="16"/>
              </w:rPr>
            </w:pPr>
            <w:r w:rsidRPr="003D5B84">
              <w:rPr>
                <w:sz w:val="16"/>
                <w:szCs w:val="16"/>
              </w:rPr>
              <w:t>x</w:t>
            </w:r>
          </w:p>
        </w:tc>
        <w:tc>
          <w:tcPr>
            <w:tcW w:w="1358" w:type="dxa"/>
            <w:tcBorders>
              <w:top w:val="single" w:sz="4" w:space="0" w:color="auto"/>
            </w:tcBorders>
          </w:tcPr>
          <w:p w14:paraId="0A1218AC" w14:textId="77777777" w:rsidR="0030675F" w:rsidRPr="003D5B84" w:rsidRDefault="0030675F" w:rsidP="00D20D90">
            <w:pPr>
              <w:jc w:val="center"/>
              <w:rPr>
                <w:sz w:val="16"/>
                <w:szCs w:val="16"/>
              </w:rPr>
            </w:pPr>
            <w:r w:rsidRPr="003D5B84">
              <w:rPr>
                <w:sz w:val="16"/>
                <w:szCs w:val="16"/>
              </w:rPr>
              <w:t>10</w:t>
            </w:r>
          </w:p>
        </w:tc>
        <w:tc>
          <w:tcPr>
            <w:tcW w:w="1350" w:type="dxa"/>
            <w:tcBorders>
              <w:top w:val="single" w:sz="4" w:space="0" w:color="auto"/>
            </w:tcBorders>
          </w:tcPr>
          <w:p w14:paraId="73492332" w14:textId="77777777" w:rsidR="0030675F" w:rsidRPr="003D5B84" w:rsidRDefault="0030675F" w:rsidP="00D20D90">
            <w:pPr>
              <w:ind w:right="280"/>
              <w:jc w:val="right"/>
              <w:rPr>
                <w:sz w:val="16"/>
                <w:szCs w:val="16"/>
              </w:rPr>
            </w:pPr>
            <w:r w:rsidRPr="003D5B84">
              <w:rPr>
                <w:sz w:val="16"/>
                <w:szCs w:val="16"/>
              </w:rPr>
              <w:t>8.6</w:t>
            </w:r>
          </w:p>
        </w:tc>
      </w:tr>
      <w:tr w:rsidR="0030675F" w:rsidRPr="003D5B84" w14:paraId="109EB175" w14:textId="77777777" w:rsidTr="00D20D90">
        <w:trPr>
          <w:jc w:val="center"/>
        </w:trPr>
        <w:tc>
          <w:tcPr>
            <w:tcW w:w="1124" w:type="dxa"/>
          </w:tcPr>
          <w:p w14:paraId="1C89E8A4" w14:textId="77777777" w:rsidR="0030675F" w:rsidRPr="003D5B84" w:rsidRDefault="0030675F" w:rsidP="00D20D90">
            <w:pPr>
              <w:jc w:val="center"/>
              <w:rPr>
                <w:sz w:val="16"/>
                <w:szCs w:val="16"/>
              </w:rPr>
            </w:pPr>
            <w:r w:rsidRPr="003D5B84">
              <w:rPr>
                <w:sz w:val="16"/>
                <w:szCs w:val="16"/>
              </w:rPr>
              <w:t>y</w:t>
            </w:r>
          </w:p>
        </w:tc>
        <w:tc>
          <w:tcPr>
            <w:tcW w:w="1358" w:type="dxa"/>
          </w:tcPr>
          <w:p w14:paraId="71AE8D54" w14:textId="77777777" w:rsidR="0030675F" w:rsidRPr="003D5B84" w:rsidRDefault="0030675F" w:rsidP="00D20D90">
            <w:pPr>
              <w:jc w:val="center"/>
              <w:rPr>
                <w:sz w:val="16"/>
                <w:szCs w:val="16"/>
              </w:rPr>
            </w:pPr>
            <w:r w:rsidRPr="003D5B84">
              <w:rPr>
                <w:sz w:val="16"/>
                <w:szCs w:val="16"/>
              </w:rPr>
              <w:t>15</w:t>
            </w:r>
          </w:p>
        </w:tc>
        <w:tc>
          <w:tcPr>
            <w:tcW w:w="1350" w:type="dxa"/>
          </w:tcPr>
          <w:p w14:paraId="5070C0BB" w14:textId="77777777" w:rsidR="0030675F" w:rsidRPr="003D5B84" w:rsidRDefault="0030675F" w:rsidP="00D20D90">
            <w:pPr>
              <w:ind w:right="280"/>
              <w:jc w:val="right"/>
              <w:rPr>
                <w:sz w:val="16"/>
                <w:szCs w:val="16"/>
              </w:rPr>
            </w:pPr>
            <w:r w:rsidRPr="003D5B84">
              <w:rPr>
                <w:sz w:val="16"/>
                <w:szCs w:val="16"/>
              </w:rPr>
              <w:t>12.4</w:t>
            </w:r>
          </w:p>
        </w:tc>
      </w:tr>
      <w:tr w:rsidR="0030675F" w:rsidRPr="003D5B84" w14:paraId="0C23F46F" w14:textId="77777777" w:rsidTr="00D20D90">
        <w:trPr>
          <w:jc w:val="center"/>
        </w:trPr>
        <w:tc>
          <w:tcPr>
            <w:tcW w:w="1124" w:type="dxa"/>
            <w:tcBorders>
              <w:bottom w:val="single" w:sz="4" w:space="0" w:color="auto"/>
            </w:tcBorders>
          </w:tcPr>
          <w:p w14:paraId="330AA215" w14:textId="77777777" w:rsidR="0030675F" w:rsidRPr="003D5B84" w:rsidRDefault="0030675F" w:rsidP="00D20D90">
            <w:pPr>
              <w:jc w:val="center"/>
              <w:rPr>
                <w:sz w:val="16"/>
                <w:szCs w:val="16"/>
              </w:rPr>
            </w:pPr>
            <w:r w:rsidRPr="003D5B84">
              <w:rPr>
                <w:sz w:val="16"/>
                <w:szCs w:val="16"/>
              </w:rPr>
              <w:t>z</w:t>
            </w:r>
          </w:p>
        </w:tc>
        <w:tc>
          <w:tcPr>
            <w:tcW w:w="1358" w:type="dxa"/>
            <w:tcBorders>
              <w:bottom w:val="single" w:sz="4" w:space="0" w:color="auto"/>
            </w:tcBorders>
          </w:tcPr>
          <w:p w14:paraId="39F8CB88" w14:textId="77777777" w:rsidR="0030675F" w:rsidRPr="003D5B84" w:rsidRDefault="0030675F" w:rsidP="00D20D90">
            <w:pPr>
              <w:jc w:val="center"/>
              <w:rPr>
                <w:sz w:val="16"/>
                <w:szCs w:val="16"/>
              </w:rPr>
            </w:pPr>
            <w:r w:rsidRPr="003D5B84">
              <w:rPr>
                <w:sz w:val="16"/>
                <w:szCs w:val="16"/>
              </w:rPr>
              <w:t>20</w:t>
            </w:r>
          </w:p>
        </w:tc>
        <w:tc>
          <w:tcPr>
            <w:tcW w:w="1350" w:type="dxa"/>
            <w:tcBorders>
              <w:bottom w:val="single" w:sz="4" w:space="0" w:color="auto"/>
            </w:tcBorders>
          </w:tcPr>
          <w:p w14:paraId="18A4FA53" w14:textId="77777777" w:rsidR="0030675F" w:rsidRPr="003D5B84" w:rsidRDefault="0030675F" w:rsidP="00D20D90">
            <w:pPr>
              <w:ind w:right="280"/>
              <w:jc w:val="right"/>
              <w:rPr>
                <w:sz w:val="16"/>
                <w:szCs w:val="16"/>
              </w:rPr>
            </w:pPr>
            <w:r w:rsidRPr="003D5B84">
              <w:rPr>
                <w:sz w:val="16"/>
                <w:szCs w:val="16"/>
              </w:rPr>
              <w:t>15.3</w:t>
            </w:r>
          </w:p>
        </w:tc>
      </w:tr>
      <w:bookmarkEnd w:id="0"/>
    </w:tbl>
    <w:p w14:paraId="5A64F53A" w14:textId="77777777" w:rsidR="0030675F" w:rsidRDefault="0030675F" w:rsidP="0030675F">
      <w:pPr>
        <w:tabs>
          <w:tab w:val="left" w:pos="426"/>
        </w:tabs>
        <w:ind w:left="426"/>
        <w:rPr>
          <w:b/>
          <w:bCs/>
          <w:lang w:val="id-ID"/>
        </w:rPr>
      </w:pPr>
    </w:p>
    <w:p w14:paraId="6E20A708" w14:textId="77777777" w:rsidR="0030675F" w:rsidRDefault="0030675F" w:rsidP="0030675F">
      <w:pPr>
        <w:tabs>
          <w:tab w:val="left" w:pos="426"/>
        </w:tabs>
        <w:ind w:left="426"/>
        <w:rPr>
          <w:b/>
          <w:bCs/>
          <w:lang w:val="id-ID"/>
        </w:rPr>
      </w:pPr>
    </w:p>
    <w:p w14:paraId="75B4CC7F" w14:textId="77777777" w:rsidR="0030675F" w:rsidRPr="003D6B19" w:rsidRDefault="0030675F" w:rsidP="0030675F">
      <w:pPr>
        <w:numPr>
          <w:ilvl w:val="0"/>
          <w:numId w:val="1"/>
        </w:numPr>
        <w:tabs>
          <w:tab w:val="left" w:pos="426"/>
        </w:tabs>
        <w:ind w:left="426" w:hanging="426"/>
        <w:rPr>
          <w:b/>
          <w:bCs/>
          <w:lang w:val="id-ID"/>
        </w:rPr>
      </w:pPr>
      <w:r w:rsidRPr="003D6B19">
        <w:rPr>
          <w:b/>
          <w:bCs/>
          <w:lang w:val="id-ID"/>
        </w:rPr>
        <w:t>RESULTS AND DISCUSSION</w:t>
      </w:r>
      <w:r w:rsidRPr="003D6B19">
        <w:rPr>
          <w:b/>
          <w:bCs/>
        </w:rPr>
        <w:t xml:space="preserve"> (10 PT)</w:t>
      </w:r>
    </w:p>
    <w:p w14:paraId="511268A0" w14:textId="457045A3" w:rsidR="0030675F" w:rsidRDefault="005118C7" w:rsidP="0030675F">
      <w:pPr>
        <w:ind w:firstLine="720"/>
        <w:jc w:val="both"/>
        <w:rPr>
          <w:lang w:val="id-ID"/>
        </w:rPr>
      </w:pPr>
      <w:r w:rsidRPr="005118C7">
        <w:rPr>
          <w:lang w:val="id-ID"/>
        </w:rPr>
        <w:t>This section presents the research results and provides an extensive discussion. The results are displayed through figures, graphs, tables, and other formats for easy comprehension by the reader. The discussion may be organized into multiple sub-sections for clarity.</w:t>
      </w:r>
    </w:p>
    <w:p w14:paraId="619A1582" w14:textId="77777777" w:rsidR="005118C7" w:rsidRPr="003D6B19" w:rsidRDefault="005118C7" w:rsidP="0030675F">
      <w:pPr>
        <w:ind w:firstLine="720"/>
        <w:jc w:val="both"/>
        <w:rPr>
          <w:lang w:val="id-ID"/>
        </w:rPr>
      </w:pPr>
    </w:p>
    <w:p w14:paraId="4A44B25E" w14:textId="77777777" w:rsidR="0030675F" w:rsidRPr="003D6B19" w:rsidRDefault="0030675F" w:rsidP="0030675F">
      <w:pPr>
        <w:rPr>
          <w:b/>
          <w:bCs/>
          <w:lang w:val="id-ID"/>
        </w:rPr>
      </w:pPr>
      <w:r w:rsidRPr="003D6B19">
        <w:rPr>
          <w:b/>
          <w:bCs/>
          <w:lang w:val="id-ID"/>
        </w:rPr>
        <w:t xml:space="preserve">3.1. </w:t>
      </w:r>
      <w:r w:rsidRPr="003D6B19">
        <w:rPr>
          <w:b/>
          <w:bCs/>
        </w:rPr>
        <w:t xml:space="preserve"> </w:t>
      </w:r>
      <w:r w:rsidRPr="003D6B19">
        <w:rPr>
          <w:b/>
          <w:bCs/>
          <w:lang w:val="id-ID"/>
        </w:rPr>
        <w:t xml:space="preserve">Sub </w:t>
      </w:r>
      <w:r w:rsidRPr="003D6B19">
        <w:rPr>
          <w:b/>
          <w:bCs/>
        </w:rPr>
        <w:t>section</w:t>
      </w:r>
      <w:r w:rsidRPr="003D6B19">
        <w:rPr>
          <w:b/>
          <w:bCs/>
          <w:lang w:val="id-ID"/>
        </w:rPr>
        <w:t xml:space="preserve"> 1</w:t>
      </w:r>
    </w:p>
    <w:p w14:paraId="487B9DBC" w14:textId="083FCE58" w:rsidR="0030675F" w:rsidRPr="003D6B19" w:rsidRDefault="005118C7" w:rsidP="0030675F">
      <w:pPr>
        <w:ind w:firstLine="709"/>
        <w:jc w:val="both"/>
        <w:rPr>
          <w:bCs/>
          <w:lang w:val="id-ID"/>
        </w:rPr>
      </w:pPr>
      <w:bookmarkStart w:id="2" w:name="_Hlk79140867"/>
      <w:r>
        <w:t xml:space="preserve">Equations must be centered on the line and sequentially numbered, with the equation numbers in parentheses aligned to the right margin, as shown in (1). It is recommended to use Microsoft Equation Editor or </w:t>
      </w:r>
      <w:proofErr w:type="spellStart"/>
      <w:r>
        <w:t>MathType</w:t>
      </w:r>
      <w:proofErr w:type="spellEnd"/>
      <w:r>
        <w:t xml:space="preserve"> for formatting equations</w:t>
      </w:r>
      <w:r w:rsidR="0030675F" w:rsidRPr="003D6B19">
        <w:rPr>
          <w:bCs/>
          <w:lang w:val="id-ID"/>
        </w:rPr>
        <w:t>.</w:t>
      </w:r>
      <w:bookmarkStart w:id="3" w:name="_Hlk79141485"/>
    </w:p>
    <w:p w14:paraId="495F0A1E" w14:textId="77777777" w:rsidR="0030675F" w:rsidRPr="003D6B19" w:rsidRDefault="0030675F" w:rsidP="0030675F">
      <w:pPr>
        <w:rPr>
          <w:bCs/>
          <w:lang w:val="id-ID"/>
        </w:rPr>
      </w:pPr>
    </w:p>
    <w:p w14:paraId="5E13EC0D" w14:textId="77777777" w:rsidR="0030675F" w:rsidRPr="004F4003" w:rsidRDefault="00000000" w:rsidP="0030675F">
      <w:pPr>
        <w:tabs>
          <w:tab w:val="right" w:pos="8505"/>
        </w:tabs>
        <w:ind w:firstLine="709"/>
        <w:rPr>
          <w:bCs/>
        </w:rPr>
      </w:pPr>
      <m:oMath>
        <m:sSub>
          <m:sSubPr>
            <m:ctrlPr>
              <w:rPr>
                <w:rFonts w:ascii="Cambria Math" w:hAnsi="Cambria Math"/>
                <w:bCs/>
                <w:i/>
                <w:lang w:val="id-ID"/>
              </w:rPr>
            </m:ctrlPr>
          </m:sSubPr>
          <m:e>
            <m:r>
              <w:rPr>
                <w:rFonts w:ascii="Cambria Math" w:hAnsi="Cambria Math"/>
                <w:lang w:val="id-ID"/>
              </w:rPr>
              <m:t>E</m:t>
            </m:r>
          </m:e>
          <m:sub>
            <m:r>
              <w:rPr>
                <w:rFonts w:ascii="Cambria Math" w:hAnsi="Cambria Math"/>
                <w:lang w:val="id-ID"/>
              </w:rPr>
              <m:t>v</m:t>
            </m:r>
          </m:sub>
        </m:sSub>
        <m:r>
          <m:rPr>
            <m:sty m:val="p"/>
          </m:rPr>
          <w:rPr>
            <w:rFonts w:ascii="Cambria Math" w:hAnsi="Cambria Math"/>
            <w:lang w:val="id-ID"/>
          </w:rPr>
          <m:t>-</m:t>
        </m:r>
        <m:r>
          <w:rPr>
            <w:rFonts w:ascii="Cambria Math" w:hAnsi="Cambria Math"/>
            <w:lang w:val="id-ID"/>
          </w:rPr>
          <m:t>E=</m:t>
        </m:r>
        <m:f>
          <m:fPr>
            <m:ctrlPr>
              <w:rPr>
                <w:rFonts w:ascii="Cambria Math" w:hAnsi="Cambria Math"/>
                <w:bCs/>
                <w:lang w:val="id-ID"/>
              </w:rPr>
            </m:ctrlPr>
          </m:fPr>
          <m:num>
            <m:r>
              <w:rPr>
                <w:rFonts w:ascii="Cambria Math" w:hAnsi="Cambria Math"/>
                <w:lang w:val="id-ID"/>
              </w:rPr>
              <m:t>h</m:t>
            </m:r>
          </m:num>
          <m:den>
            <m:r>
              <w:rPr>
                <w:rFonts w:ascii="Cambria Math" w:hAnsi="Cambria Math"/>
                <w:lang w:val="id-ID"/>
              </w:rPr>
              <m:t>2.m</m:t>
            </m:r>
          </m:den>
        </m:f>
        <m:r>
          <w:rPr>
            <w:rFonts w:ascii="Cambria Math" w:hAnsi="Cambria Math"/>
            <w:lang w:val="id-ID"/>
          </w:rPr>
          <m:t xml:space="preserve"> (</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x</m:t>
            </m:r>
          </m:sub>
          <m:sup>
            <m:r>
              <w:rPr>
                <w:rFonts w:ascii="Cambria Math" w:hAnsi="Cambria Math"/>
                <w:lang w:val="id-ID"/>
              </w:rPr>
              <m:t>2</m:t>
            </m:r>
          </m:sup>
        </m:sSubSup>
        <m:r>
          <w:rPr>
            <w:rFonts w:ascii="Cambria Math" w:hAnsi="Cambria Math"/>
            <w:lang w:val="id-ID"/>
          </w:rPr>
          <m:t>+</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y</m:t>
            </m:r>
          </m:sub>
          <m:sup>
            <m:r>
              <w:rPr>
                <w:rFonts w:ascii="Cambria Math" w:hAnsi="Cambria Math"/>
                <w:lang w:val="id-ID"/>
              </w:rPr>
              <m:t>2</m:t>
            </m:r>
          </m:sup>
        </m:sSubSup>
      </m:oMath>
      <w:r w:rsidR="0030675F" w:rsidRPr="003D6B19">
        <w:rPr>
          <w:bCs/>
        </w:rPr>
        <w:t>)</w:t>
      </w:r>
      <w:r w:rsidR="0030675F" w:rsidRPr="003D6B19">
        <w:rPr>
          <w:bCs/>
        </w:rPr>
        <w:tab/>
      </w:r>
      <w:r w:rsidR="0030675F" w:rsidRPr="00735BBC">
        <w:rPr>
          <w:bCs/>
        </w:rPr>
        <w:t>(1)</w:t>
      </w:r>
    </w:p>
    <w:p w14:paraId="3D538FAE" w14:textId="77777777" w:rsidR="0030675F" w:rsidRPr="003D6B19" w:rsidRDefault="0030675F" w:rsidP="0030675F">
      <w:pPr>
        <w:rPr>
          <w:bCs/>
          <w:lang w:val="id-ID"/>
        </w:rPr>
      </w:pPr>
    </w:p>
    <w:p w14:paraId="49BBE1B3" w14:textId="77777777" w:rsidR="0030675F" w:rsidRPr="003D6B19" w:rsidRDefault="0030675F" w:rsidP="0030675F">
      <w:pPr>
        <w:rPr>
          <w:bCs/>
          <w:lang w:val="id-ID"/>
        </w:rPr>
      </w:pPr>
      <w:r w:rsidRPr="00735BBC">
        <w:rPr>
          <w:bCs/>
          <w:lang w:val="id-ID"/>
        </w:rPr>
        <w:t>All symbols that</w:t>
      </w:r>
      <w:r w:rsidRPr="003D6B19">
        <w:rPr>
          <w:bCs/>
          <w:lang w:val="id-ID"/>
        </w:rPr>
        <w:t xml:space="preserve"> have</w:t>
      </w:r>
      <w:r>
        <w:rPr>
          <w:bCs/>
        </w:rPr>
        <w:t xml:space="preserve"> been</w:t>
      </w:r>
      <w:r w:rsidRPr="003D6B19">
        <w:rPr>
          <w:bCs/>
          <w:lang w:val="id-ID"/>
        </w:rPr>
        <w:t xml:space="preserve"> </w:t>
      </w:r>
      <w:r>
        <w:rPr>
          <w:bCs/>
        </w:rPr>
        <w:t>used in the</w:t>
      </w:r>
      <w:r w:rsidRPr="003D6B19">
        <w:rPr>
          <w:bCs/>
          <w:lang w:val="id-ID"/>
        </w:rPr>
        <w:t xml:space="preserve"> equation</w:t>
      </w:r>
      <w:r>
        <w:rPr>
          <w:bCs/>
        </w:rPr>
        <w:t>s</w:t>
      </w:r>
      <w:r w:rsidRPr="003D6B19">
        <w:rPr>
          <w:bCs/>
          <w:lang w:val="id-ID"/>
        </w:rPr>
        <w:t xml:space="preserve"> should be </w:t>
      </w:r>
      <w:r>
        <w:rPr>
          <w:bCs/>
        </w:rPr>
        <w:t xml:space="preserve">defined </w:t>
      </w:r>
      <w:r w:rsidRPr="003D6B19">
        <w:rPr>
          <w:bCs/>
          <w:lang w:val="id-ID"/>
        </w:rPr>
        <w:t>in the following text.</w:t>
      </w:r>
    </w:p>
    <w:bookmarkEnd w:id="2"/>
    <w:bookmarkEnd w:id="3"/>
    <w:p w14:paraId="47CE618D" w14:textId="77777777" w:rsidR="0030675F" w:rsidRPr="003D6B19" w:rsidRDefault="0030675F" w:rsidP="0030675F">
      <w:pPr>
        <w:rPr>
          <w:b/>
          <w:bCs/>
          <w:lang w:val="id-ID"/>
        </w:rPr>
      </w:pPr>
    </w:p>
    <w:p w14:paraId="538129AD" w14:textId="77777777" w:rsidR="0030675F" w:rsidRPr="003D6B19" w:rsidRDefault="0030675F" w:rsidP="0030675F">
      <w:pPr>
        <w:rPr>
          <w:b/>
          <w:bCs/>
          <w:lang w:val="id-ID"/>
        </w:rPr>
      </w:pPr>
      <w:r w:rsidRPr="003D6B19">
        <w:rPr>
          <w:b/>
          <w:bCs/>
          <w:lang w:val="id-ID"/>
        </w:rPr>
        <w:t xml:space="preserve">3.2. </w:t>
      </w:r>
      <w:r w:rsidRPr="003D6B19">
        <w:rPr>
          <w:b/>
          <w:bCs/>
        </w:rPr>
        <w:t xml:space="preserve"> </w:t>
      </w:r>
      <w:r w:rsidRPr="003D6B19">
        <w:rPr>
          <w:b/>
          <w:bCs/>
          <w:lang w:val="id-ID"/>
        </w:rPr>
        <w:t xml:space="preserve">Sub </w:t>
      </w:r>
      <w:r w:rsidRPr="003D6B19">
        <w:rPr>
          <w:b/>
          <w:bCs/>
        </w:rPr>
        <w:t>section</w:t>
      </w:r>
      <w:r w:rsidRPr="003D6B19">
        <w:rPr>
          <w:b/>
          <w:bCs/>
          <w:lang w:val="id-ID"/>
        </w:rPr>
        <w:t xml:space="preserve"> 2</w:t>
      </w:r>
    </w:p>
    <w:p w14:paraId="3BCDF66E" w14:textId="45CB5D51" w:rsidR="0030675F" w:rsidRDefault="005118C7" w:rsidP="0030675F">
      <w:pPr>
        <w:ind w:firstLine="720"/>
        <w:jc w:val="both"/>
        <w:rPr>
          <w:bCs/>
          <w:lang w:val="id-ID"/>
        </w:rPr>
      </w:pPr>
      <w:r w:rsidRPr="005118C7">
        <w:rPr>
          <w:bCs/>
          <w:lang w:val="id-ID"/>
        </w:rPr>
        <w:t>Appropriate referencing of other works is essential to prevent plagiarism. When citing a reference, use the reference number like [1], or [2] for citing multiple references. The References section includes examples of different types of reference items. Each entry in the references section should be in 8 pt font size [1]–[6].</w:t>
      </w:r>
    </w:p>
    <w:p w14:paraId="7EBA1198" w14:textId="77777777" w:rsidR="005118C7" w:rsidRPr="003D6B19" w:rsidRDefault="005118C7" w:rsidP="0030675F">
      <w:pPr>
        <w:ind w:firstLine="720"/>
        <w:jc w:val="both"/>
        <w:rPr>
          <w:bCs/>
          <w:lang w:val="id-ID"/>
        </w:rPr>
      </w:pPr>
    </w:p>
    <w:p w14:paraId="6773ACFB" w14:textId="77777777" w:rsidR="0030675F" w:rsidRPr="003D6B19" w:rsidRDefault="0030675F" w:rsidP="0030675F">
      <w:pPr>
        <w:rPr>
          <w:rStyle w:val="fontstyle21"/>
        </w:rPr>
      </w:pPr>
      <w:r w:rsidRPr="003D6B19">
        <w:rPr>
          <w:rStyle w:val="fontstyle01"/>
        </w:rPr>
        <w:t xml:space="preserve">3.2.1. </w:t>
      </w:r>
      <w:proofErr w:type="spellStart"/>
      <w:r w:rsidRPr="003D6B19">
        <w:rPr>
          <w:rStyle w:val="fontstyle01"/>
        </w:rPr>
        <w:t>Subsub</w:t>
      </w:r>
      <w:proofErr w:type="spellEnd"/>
      <w:r w:rsidRPr="003D6B19">
        <w:rPr>
          <w:rStyle w:val="fontstyle01"/>
        </w:rPr>
        <w:t xml:space="preserve"> section 1</w:t>
      </w:r>
    </w:p>
    <w:p w14:paraId="5BBFFCE9" w14:textId="77777777" w:rsidR="0030675F" w:rsidRPr="003D6B19" w:rsidRDefault="0030675F" w:rsidP="0030675F">
      <w:pPr>
        <w:ind w:firstLine="720"/>
        <w:jc w:val="both"/>
        <w:rPr>
          <w:rStyle w:val="fontstyle01"/>
        </w:rPr>
      </w:pPr>
      <w:r w:rsidRPr="003D6B19">
        <w:rPr>
          <w:lang w:val="id-ID"/>
        </w:rPr>
        <w:t>yy</w:t>
      </w:r>
      <w:r w:rsidRPr="003D6B19">
        <w:rPr>
          <w:color w:val="000000"/>
        </w:rPr>
        <w:br/>
      </w:r>
    </w:p>
    <w:p w14:paraId="6F566DC7" w14:textId="77777777" w:rsidR="0030675F" w:rsidRPr="003D6B19" w:rsidRDefault="0030675F" w:rsidP="0030675F">
      <w:pPr>
        <w:rPr>
          <w:rStyle w:val="fontstyle21"/>
        </w:rPr>
      </w:pPr>
      <w:r w:rsidRPr="003D6B19">
        <w:rPr>
          <w:rStyle w:val="fontstyle01"/>
        </w:rPr>
        <w:t xml:space="preserve">3.2.2. </w:t>
      </w:r>
      <w:proofErr w:type="spellStart"/>
      <w:r w:rsidRPr="003D6B19">
        <w:rPr>
          <w:rStyle w:val="fontstyle01"/>
        </w:rPr>
        <w:t>Subsub</w:t>
      </w:r>
      <w:proofErr w:type="spellEnd"/>
      <w:r w:rsidRPr="003D6B19">
        <w:rPr>
          <w:rStyle w:val="fontstyle01"/>
        </w:rPr>
        <w:t xml:space="preserve"> section 2</w:t>
      </w:r>
    </w:p>
    <w:p w14:paraId="61BE6427" w14:textId="77777777" w:rsidR="0030675F" w:rsidRPr="003D6B19" w:rsidRDefault="0030675F" w:rsidP="0030675F">
      <w:pPr>
        <w:ind w:firstLine="720"/>
        <w:jc w:val="both"/>
        <w:rPr>
          <w:b/>
          <w:bCs/>
        </w:rPr>
      </w:pPr>
      <w:proofErr w:type="spellStart"/>
      <w:r w:rsidRPr="003D6B19">
        <w:t>zz</w:t>
      </w:r>
      <w:proofErr w:type="spellEnd"/>
    </w:p>
    <w:p w14:paraId="6015058E" w14:textId="77777777" w:rsidR="0030675F" w:rsidRPr="003D6B19" w:rsidRDefault="0030675F" w:rsidP="0030675F">
      <w:pPr>
        <w:rPr>
          <w:lang w:val="id-ID"/>
        </w:rPr>
      </w:pPr>
    </w:p>
    <w:p w14:paraId="21830D2D" w14:textId="77777777" w:rsidR="0030675F" w:rsidRPr="003D6B19" w:rsidRDefault="0030675F" w:rsidP="0030675F">
      <w:pPr>
        <w:rPr>
          <w:lang w:val="id-ID"/>
        </w:rPr>
      </w:pPr>
    </w:p>
    <w:p w14:paraId="3B9D431A" w14:textId="77777777" w:rsidR="0030675F" w:rsidRPr="003D6B19" w:rsidRDefault="0030675F" w:rsidP="0030675F">
      <w:pPr>
        <w:numPr>
          <w:ilvl w:val="0"/>
          <w:numId w:val="1"/>
        </w:numPr>
        <w:tabs>
          <w:tab w:val="left" w:pos="426"/>
        </w:tabs>
        <w:ind w:left="426" w:hanging="426"/>
        <w:rPr>
          <w:b/>
          <w:bCs/>
          <w:lang w:val="id-ID"/>
        </w:rPr>
      </w:pPr>
      <w:r w:rsidRPr="003D6B19">
        <w:rPr>
          <w:b/>
          <w:bCs/>
          <w:lang w:val="id-ID"/>
        </w:rPr>
        <w:t>CONCLUSION</w:t>
      </w:r>
      <w:r w:rsidRPr="003D6B19">
        <w:rPr>
          <w:b/>
          <w:bCs/>
        </w:rPr>
        <w:t xml:space="preserve"> (10 PT)</w:t>
      </w:r>
    </w:p>
    <w:p w14:paraId="5063F81E" w14:textId="71F4F9BA" w:rsidR="0030675F" w:rsidRPr="003D6B19" w:rsidRDefault="00572C70" w:rsidP="0030675F">
      <w:pPr>
        <w:ind w:firstLine="709"/>
        <w:jc w:val="both"/>
        <w:rPr>
          <w:b/>
          <w:bCs/>
        </w:rPr>
      </w:pPr>
      <w:r w:rsidRPr="00572C70">
        <w:rPr>
          <w:lang w:val="id-ID"/>
        </w:rPr>
        <w:t xml:space="preserve">Ensure that the expectations set in the "INTRODUCTION" section align with the outcomes presented in the "RESULTS AND DISCUSSION" section, thereby ensuring consistency. Additionally, consider </w:t>
      </w:r>
      <w:r w:rsidRPr="00572C70">
        <w:rPr>
          <w:lang w:val="id-ID"/>
        </w:rPr>
        <w:lastRenderedPageBreak/>
        <w:t>discussing the potential for future research developments and the applicability of the study's findings in subsequent investigations, as informed by the results and discussions.</w:t>
      </w:r>
    </w:p>
    <w:p w14:paraId="26326B6B" w14:textId="77777777" w:rsidR="0030675F" w:rsidRPr="003D6B19" w:rsidRDefault="0030675F" w:rsidP="0030675F">
      <w:pPr>
        <w:rPr>
          <w:b/>
          <w:bCs/>
        </w:rPr>
      </w:pPr>
    </w:p>
    <w:p w14:paraId="774FBD83" w14:textId="77777777" w:rsidR="0030675F" w:rsidRPr="003D6B19" w:rsidRDefault="0030675F" w:rsidP="0030675F">
      <w:pPr>
        <w:rPr>
          <w:rStyle w:val="apple-style-span"/>
          <w:b/>
          <w:color w:val="000000"/>
          <w:lang w:val="pt-BR"/>
        </w:rPr>
      </w:pPr>
      <w:r w:rsidRPr="003D6B19">
        <w:rPr>
          <w:rStyle w:val="apple-style-span"/>
          <w:b/>
          <w:color w:val="000000"/>
          <w:lang w:val="pt-BR"/>
        </w:rPr>
        <w:t xml:space="preserve">ACKNOWLEDGEMENTS </w:t>
      </w:r>
      <w:r w:rsidRPr="003D6B19">
        <w:rPr>
          <w:b/>
          <w:bCs/>
        </w:rPr>
        <w:t>(10 PT)</w:t>
      </w:r>
    </w:p>
    <w:p w14:paraId="49263C08" w14:textId="526ADAE0" w:rsidR="0030675F" w:rsidRPr="003D6B19" w:rsidRDefault="0030675F" w:rsidP="0030675F">
      <w:pPr>
        <w:ind w:firstLine="720"/>
        <w:jc w:val="both"/>
        <w:rPr>
          <w:rStyle w:val="apple-style-span"/>
          <w:bCs/>
          <w:color w:val="000000"/>
          <w:lang w:val="pt-BR"/>
        </w:rPr>
      </w:pPr>
      <w:bookmarkStart w:id="4" w:name="_Hlk78354940"/>
      <w:r w:rsidRPr="00735BBC">
        <w:t>Author</w:t>
      </w:r>
      <w:r w:rsidRPr="00E94443">
        <w:t xml:space="preserve"> thanks</w:t>
      </w:r>
      <w:r w:rsidR="00D12FE1">
        <w:t xml:space="preserve"> and acknowledgements</w:t>
      </w:r>
      <w:r>
        <w:t>.</w:t>
      </w:r>
    </w:p>
    <w:bookmarkEnd w:id="4"/>
    <w:p w14:paraId="5AD9D90B" w14:textId="77777777" w:rsidR="0030675F" w:rsidRPr="003D6B19" w:rsidRDefault="0030675F" w:rsidP="0030675F">
      <w:pPr>
        <w:ind w:firstLine="720"/>
        <w:jc w:val="both"/>
        <w:rPr>
          <w:rStyle w:val="apple-style-span"/>
          <w:bCs/>
          <w:color w:val="000000"/>
          <w:lang w:val="pt-BR"/>
        </w:rPr>
      </w:pPr>
    </w:p>
    <w:p w14:paraId="7268688A" w14:textId="77777777" w:rsidR="0030675F" w:rsidRPr="003D6B19" w:rsidRDefault="0030675F" w:rsidP="0030675F">
      <w:pPr>
        <w:rPr>
          <w:rStyle w:val="apple-style-span"/>
          <w:bCs/>
          <w:color w:val="000000"/>
          <w:lang w:val="pt-BR"/>
        </w:rPr>
      </w:pPr>
    </w:p>
    <w:p w14:paraId="2A7F6567" w14:textId="77777777" w:rsidR="0030675F" w:rsidRPr="003D6B19" w:rsidRDefault="0030675F" w:rsidP="0030675F">
      <w:pPr>
        <w:rPr>
          <w:color w:val="000000"/>
          <w:lang w:val="pt-BR"/>
        </w:rPr>
      </w:pPr>
      <w:r w:rsidRPr="003D6B19">
        <w:rPr>
          <w:rStyle w:val="apple-style-span"/>
          <w:b/>
          <w:color w:val="000000"/>
          <w:lang w:val="pt-BR"/>
        </w:rPr>
        <w:t xml:space="preserve">REFERENCES </w:t>
      </w:r>
      <w:r w:rsidRPr="003D6B19">
        <w:rPr>
          <w:b/>
          <w:bCs/>
        </w:rPr>
        <w:t>(10 PT)</w:t>
      </w:r>
    </w:p>
    <w:p w14:paraId="7461F037" w14:textId="156E53C5" w:rsidR="0030675F" w:rsidRPr="00800BFC" w:rsidRDefault="0030675F" w:rsidP="0030675F">
      <w:pPr>
        <w:ind w:firstLine="720"/>
        <w:jc w:val="both"/>
        <w:rPr>
          <w:sz w:val="16"/>
          <w:szCs w:val="16"/>
        </w:rPr>
      </w:pPr>
      <w:bookmarkStart w:id="5" w:name="_Hlk78354957"/>
      <w:bookmarkStart w:id="6" w:name="_Hlk80021798"/>
      <w:r w:rsidRPr="00800BFC">
        <w:rPr>
          <w:color w:val="000000"/>
          <w:sz w:val="16"/>
          <w:szCs w:val="16"/>
        </w:rPr>
        <w:t xml:space="preserve">The main references are </w:t>
      </w:r>
      <w:r w:rsidRPr="00800BFC">
        <w:rPr>
          <w:sz w:val="16"/>
          <w:szCs w:val="16"/>
        </w:rPr>
        <w:t>international</w:t>
      </w:r>
      <w:r w:rsidRPr="00800BFC">
        <w:rPr>
          <w:color w:val="000000"/>
          <w:sz w:val="16"/>
          <w:szCs w:val="16"/>
        </w:rPr>
        <w:t xml:space="preserve"> journals and proceedings. All references should be to the most pertinent, up-to-date sources </w:t>
      </w:r>
      <w:r w:rsidRPr="00294EA7">
        <w:rPr>
          <w:color w:val="000000"/>
          <w:sz w:val="16"/>
          <w:szCs w:val="16"/>
        </w:rPr>
        <w:t xml:space="preserve">and the </w:t>
      </w:r>
      <w:r w:rsidRPr="00294EA7">
        <w:rPr>
          <w:sz w:val="16"/>
          <w:szCs w:val="16"/>
        </w:rPr>
        <w:t>minimum of references</w:t>
      </w:r>
      <w:r w:rsidRPr="00800BFC">
        <w:rPr>
          <w:b/>
          <w:bCs/>
          <w:sz w:val="16"/>
          <w:szCs w:val="16"/>
        </w:rPr>
        <w:t xml:space="preserve"> </w:t>
      </w:r>
      <w:r w:rsidRPr="00800BFC">
        <w:rPr>
          <w:sz w:val="16"/>
          <w:szCs w:val="16"/>
        </w:rPr>
        <w:t xml:space="preserve">are </w:t>
      </w:r>
      <w:r w:rsidRPr="00800BFC">
        <w:rPr>
          <w:b/>
          <w:bCs/>
          <w:sz w:val="16"/>
          <w:szCs w:val="16"/>
        </w:rPr>
        <w:t>2</w:t>
      </w:r>
      <w:r w:rsidR="00294EA7">
        <w:rPr>
          <w:b/>
          <w:bCs/>
          <w:sz w:val="16"/>
          <w:szCs w:val="16"/>
        </w:rPr>
        <w:t>0</w:t>
      </w:r>
      <w:r w:rsidRPr="00800BFC">
        <w:rPr>
          <w:b/>
          <w:bCs/>
          <w:sz w:val="16"/>
          <w:szCs w:val="16"/>
        </w:rPr>
        <w:t xml:space="preserve"> entries </w:t>
      </w:r>
      <w:r w:rsidRPr="00800BFC">
        <w:rPr>
          <w:sz w:val="16"/>
          <w:szCs w:val="16"/>
        </w:rPr>
        <w:t>(for original research paper)</w:t>
      </w:r>
      <w:r w:rsidRPr="00800BFC">
        <w:rPr>
          <w:b/>
          <w:bCs/>
          <w:sz w:val="16"/>
          <w:szCs w:val="16"/>
        </w:rPr>
        <w:t xml:space="preserve"> </w:t>
      </w:r>
      <w:r w:rsidRPr="00800BFC">
        <w:rPr>
          <w:sz w:val="16"/>
          <w:szCs w:val="16"/>
        </w:rPr>
        <w:t xml:space="preserve">and </w:t>
      </w:r>
      <w:r w:rsidRPr="00800BFC">
        <w:rPr>
          <w:b/>
          <w:bCs/>
          <w:sz w:val="16"/>
          <w:szCs w:val="16"/>
        </w:rPr>
        <w:t xml:space="preserve">50 entries </w:t>
      </w:r>
      <w:r w:rsidRPr="00800BFC">
        <w:rPr>
          <w:sz w:val="16"/>
          <w:szCs w:val="16"/>
        </w:rPr>
        <w:t xml:space="preserve">(for review/survey paper). References </w:t>
      </w:r>
      <w:r w:rsidR="00294EA7">
        <w:rPr>
          <w:sz w:val="16"/>
          <w:szCs w:val="16"/>
        </w:rPr>
        <w:t>must be</w:t>
      </w:r>
      <w:r w:rsidRPr="00800BFC">
        <w:rPr>
          <w:sz w:val="16"/>
          <w:szCs w:val="16"/>
        </w:rPr>
        <w:t xml:space="preserve"> written in </w:t>
      </w:r>
      <w:r w:rsidR="00294EA7">
        <w:rPr>
          <w:b/>
          <w:bCs/>
          <w:sz w:val="16"/>
          <w:szCs w:val="16"/>
        </w:rPr>
        <w:t>APA</w:t>
      </w:r>
      <w:r w:rsidRPr="00800BFC">
        <w:rPr>
          <w:b/>
          <w:bCs/>
          <w:sz w:val="16"/>
          <w:szCs w:val="16"/>
        </w:rPr>
        <w:t xml:space="preserve"> style</w:t>
      </w:r>
      <w:r w:rsidRPr="00800BFC">
        <w:rPr>
          <w:sz w:val="16"/>
          <w:szCs w:val="16"/>
        </w:rPr>
        <w:t xml:space="preserve">. </w:t>
      </w:r>
      <w:r w:rsidRPr="00800BFC">
        <w:rPr>
          <w:iCs/>
          <w:sz w:val="16"/>
          <w:szCs w:val="16"/>
        </w:rPr>
        <w:t>Please use</w:t>
      </w:r>
      <w:r w:rsidRPr="00800BFC">
        <w:rPr>
          <w:sz w:val="16"/>
          <w:szCs w:val="16"/>
        </w:rPr>
        <w:t xml:space="preserve"> a consistent format for </w:t>
      </w:r>
      <w:r w:rsidRPr="00800BFC">
        <w:rPr>
          <w:iCs/>
          <w:sz w:val="16"/>
          <w:szCs w:val="16"/>
        </w:rPr>
        <w:t>references-</w:t>
      </w:r>
      <w:r w:rsidRPr="00800BFC">
        <w:rPr>
          <w:sz w:val="16"/>
          <w:szCs w:val="16"/>
        </w:rPr>
        <w:t>see examples (</w:t>
      </w:r>
      <w:r w:rsidR="004D14E0">
        <w:rPr>
          <w:sz w:val="16"/>
          <w:szCs w:val="16"/>
        </w:rPr>
        <w:t xml:space="preserve">Times New Roman </w:t>
      </w:r>
      <w:r w:rsidRPr="00800BFC">
        <w:rPr>
          <w:sz w:val="16"/>
          <w:szCs w:val="16"/>
        </w:rPr>
        <w:t>8 pt):</w:t>
      </w:r>
    </w:p>
    <w:p w14:paraId="6C4958FA" w14:textId="77777777" w:rsidR="0030675F" w:rsidRPr="002215FE" w:rsidRDefault="0030675F" w:rsidP="0030675F">
      <w:pPr>
        <w:jc w:val="both"/>
        <w:rPr>
          <w:color w:val="000000"/>
        </w:rPr>
      </w:pPr>
      <w:bookmarkStart w:id="7" w:name="_Hlk80002086"/>
      <w:bookmarkEnd w:id="5"/>
    </w:p>
    <w:p w14:paraId="4EF97B93" w14:textId="77777777" w:rsidR="0030675F" w:rsidRPr="003D6B19" w:rsidRDefault="0030675F" w:rsidP="0030675F">
      <w:pPr>
        <w:jc w:val="both"/>
        <w:rPr>
          <w:i/>
          <w:iCs/>
          <w:color w:val="000000"/>
          <w:sz w:val="18"/>
          <w:szCs w:val="18"/>
        </w:rPr>
      </w:pPr>
      <w:bookmarkStart w:id="8" w:name="_Hlk78354977"/>
      <w:bookmarkEnd w:id="6"/>
      <w:bookmarkEnd w:id="7"/>
      <w:r w:rsidRPr="003D6B19">
        <w:rPr>
          <w:rStyle w:val="apple-style-span"/>
          <w:b/>
          <w:color w:val="000000"/>
          <w:lang w:val="pt-BR"/>
        </w:rPr>
        <w:t>REFERENCES</w:t>
      </w:r>
    </w:p>
    <w:bookmarkEnd w:id="8"/>
    <w:p w14:paraId="1D9B17C5" w14:textId="2C9C70D0" w:rsidR="00172890" w:rsidRDefault="00172890" w:rsidP="00172890">
      <w:pPr>
        <w:ind w:left="397" w:hanging="397"/>
        <w:jc w:val="both"/>
        <w:rPr>
          <w:color w:val="000000"/>
          <w:sz w:val="16"/>
          <w:szCs w:val="16"/>
        </w:rPr>
      </w:pPr>
      <w:r>
        <w:rPr>
          <w:color w:val="000000"/>
          <w:sz w:val="16"/>
          <w:szCs w:val="16"/>
        </w:rPr>
        <w:t>[1]</w:t>
      </w:r>
      <w:r>
        <w:rPr>
          <w:color w:val="000000"/>
          <w:sz w:val="16"/>
          <w:szCs w:val="16"/>
        </w:rPr>
        <w:tab/>
      </w:r>
      <w:proofErr w:type="spellStart"/>
      <w:r w:rsidRPr="00172890">
        <w:rPr>
          <w:color w:val="000000"/>
          <w:sz w:val="16"/>
          <w:szCs w:val="16"/>
        </w:rPr>
        <w:t>Senyuk</w:t>
      </w:r>
      <w:proofErr w:type="spellEnd"/>
      <w:r w:rsidRPr="00172890">
        <w:rPr>
          <w:color w:val="000000"/>
          <w:sz w:val="16"/>
          <w:szCs w:val="16"/>
        </w:rPr>
        <w:t xml:space="preserve">, M., </w:t>
      </w:r>
      <w:proofErr w:type="spellStart"/>
      <w:r w:rsidRPr="00172890">
        <w:rPr>
          <w:color w:val="000000"/>
          <w:sz w:val="16"/>
          <w:szCs w:val="16"/>
        </w:rPr>
        <w:t>Safaraliev</w:t>
      </w:r>
      <w:proofErr w:type="spellEnd"/>
      <w:r w:rsidRPr="00172890">
        <w:rPr>
          <w:color w:val="000000"/>
          <w:sz w:val="16"/>
          <w:szCs w:val="16"/>
        </w:rPr>
        <w:t>, M., Kamalov, F., &amp; Sulieman, H. (2023). Power System Transient Stability Assessment Based on Machine Learning Algorithms and Grid Topology. Mathematics, 11(3), 525.</w:t>
      </w:r>
      <w:r w:rsidR="0035645E">
        <w:rPr>
          <w:color w:val="000000"/>
          <w:sz w:val="16"/>
          <w:szCs w:val="16"/>
        </w:rPr>
        <w:t xml:space="preserve"> </w:t>
      </w:r>
      <w:hyperlink r:id="rId15" w:tgtFrame="_blank" w:history="1">
        <w:r w:rsidR="0035645E" w:rsidRPr="0035645E">
          <w:rPr>
            <w:rStyle w:val="Hyperlink"/>
            <w:sz w:val="16"/>
            <w:szCs w:val="16"/>
          </w:rPr>
          <w:t>https://doi.org/10.3390/math11030525</w:t>
        </w:r>
      </w:hyperlink>
    </w:p>
    <w:p w14:paraId="3FB84978" w14:textId="3B05EDD5" w:rsidR="00172890" w:rsidRDefault="00172890" w:rsidP="00172890">
      <w:pPr>
        <w:ind w:left="397" w:hanging="397"/>
        <w:jc w:val="both"/>
        <w:rPr>
          <w:color w:val="000000"/>
          <w:sz w:val="16"/>
          <w:szCs w:val="16"/>
        </w:rPr>
      </w:pPr>
      <w:r>
        <w:rPr>
          <w:color w:val="000000"/>
          <w:sz w:val="16"/>
          <w:szCs w:val="16"/>
        </w:rPr>
        <w:t>[2]</w:t>
      </w:r>
      <w:r>
        <w:rPr>
          <w:color w:val="000000"/>
          <w:sz w:val="16"/>
          <w:szCs w:val="16"/>
        </w:rPr>
        <w:tab/>
      </w:r>
      <w:proofErr w:type="spellStart"/>
      <w:r w:rsidRPr="00172890">
        <w:rPr>
          <w:color w:val="000000"/>
          <w:sz w:val="16"/>
          <w:szCs w:val="16"/>
        </w:rPr>
        <w:t>Safaraliev</w:t>
      </w:r>
      <w:proofErr w:type="spellEnd"/>
      <w:r w:rsidRPr="00172890">
        <w:rPr>
          <w:color w:val="000000"/>
          <w:sz w:val="16"/>
          <w:szCs w:val="16"/>
        </w:rPr>
        <w:t xml:space="preserve">, M., </w:t>
      </w:r>
      <w:proofErr w:type="spellStart"/>
      <w:r w:rsidRPr="00172890">
        <w:rPr>
          <w:color w:val="000000"/>
          <w:sz w:val="16"/>
          <w:szCs w:val="16"/>
        </w:rPr>
        <w:t>Kiryanova</w:t>
      </w:r>
      <w:proofErr w:type="spellEnd"/>
      <w:r w:rsidRPr="00172890">
        <w:rPr>
          <w:color w:val="000000"/>
          <w:sz w:val="16"/>
          <w:szCs w:val="16"/>
        </w:rPr>
        <w:t xml:space="preserve">, N., </w:t>
      </w:r>
      <w:proofErr w:type="spellStart"/>
      <w:r w:rsidRPr="00172890">
        <w:rPr>
          <w:color w:val="000000"/>
          <w:sz w:val="16"/>
          <w:szCs w:val="16"/>
        </w:rPr>
        <w:t>Matrenin</w:t>
      </w:r>
      <w:proofErr w:type="spellEnd"/>
      <w:r w:rsidRPr="00172890">
        <w:rPr>
          <w:color w:val="000000"/>
          <w:sz w:val="16"/>
          <w:szCs w:val="16"/>
        </w:rPr>
        <w:t>, P., Dmitriev, S., Kokin, S., &amp; Kamalov, F. (2022). Medium-term forecasting of power generation by hydropower plants in isolated power systems under climate change. Energy Reports, 8, 765-774.</w:t>
      </w:r>
      <w:r w:rsidR="0035645E">
        <w:rPr>
          <w:color w:val="000000"/>
          <w:sz w:val="16"/>
          <w:szCs w:val="16"/>
        </w:rPr>
        <w:t xml:space="preserve"> </w:t>
      </w:r>
      <w:hyperlink r:id="rId16" w:tgtFrame="_blank" w:history="1">
        <w:r w:rsidR="0035645E" w:rsidRPr="0035645E">
          <w:rPr>
            <w:rStyle w:val="Hyperlink"/>
            <w:sz w:val="16"/>
            <w:szCs w:val="16"/>
          </w:rPr>
          <w:t>ttps://doi.org/10.1016/j.egyr.2022.09.164</w:t>
        </w:r>
      </w:hyperlink>
    </w:p>
    <w:p w14:paraId="74F09EDD" w14:textId="0C91DA7E" w:rsidR="0083306D" w:rsidRDefault="0083306D" w:rsidP="00172890">
      <w:pPr>
        <w:ind w:left="397" w:hanging="397"/>
        <w:jc w:val="both"/>
        <w:rPr>
          <w:color w:val="000000"/>
          <w:sz w:val="16"/>
          <w:szCs w:val="16"/>
        </w:rPr>
      </w:pPr>
      <w:r>
        <w:rPr>
          <w:color w:val="000000"/>
          <w:sz w:val="16"/>
          <w:szCs w:val="16"/>
        </w:rPr>
        <w:t>[3]</w:t>
      </w:r>
      <w:r>
        <w:rPr>
          <w:color w:val="000000"/>
          <w:sz w:val="16"/>
          <w:szCs w:val="16"/>
        </w:rPr>
        <w:tab/>
      </w:r>
      <w:proofErr w:type="spellStart"/>
      <w:r w:rsidRPr="0083306D">
        <w:rPr>
          <w:color w:val="000000"/>
          <w:sz w:val="16"/>
          <w:szCs w:val="16"/>
        </w:rPr>
        <w:t>Pazderin</w:t>
      </w:r>
      <w:proofErr w:type="spellEnd"/>
      <w:r w:rsidRPr="0083306D">
        <w:rPr>
          <w:color w:val="000000"/>
          <w:sz w:val="16"/>
          <w:szCs w:val="16"/>
        </w:rPr>
        <w:t xml:space="preserve">, A., </w:t>
      </w:r>
      <w:proofErr w:type="spellStart"/>
      <w:r w:rsidRPr="0083306D">
        <w:rPr>
          <w:color w:val="000000"/>
          <w:sz w:val="16"/>
          <w:szCs w:val="16"/>
        </w:rPr>
        <w:t>Zicmane</w:t>
      </w:r>
      <w:proofErr w:type="spellEnd"/>
      <w:r w:rsidRPr="0083306D">
        <w:rPr>
          <w:color w:val="000000"/>
          <w:sz w:val="16"/>
          <w:szCs w:val="16"/>
        </w:rPr>
        <w:t xml:space="preserve">, I., </w:t>
      </w:r>
      <w:proofErr w:type="spellStart"/>
      <w:r w:rsidRPr="0083306D">
        <w:rPr>
          <w:color w:val="000000"/>
          <w:sz w:val="16"/>
          <w:szCs w:val="16"/>
        </w:rPr>
        <w:t>Senyuk</w:t>
      </w:r>
      <w:proofErr w:type="spellEnd"/>
      <w:r w:rsidRPr="0083306D">
        <w:rPr>
          <w:color w:val="000000"/>
          <w:sz w:val="16"/>
          <w:szCs w:val="16"/>
        </w:rPr>
        <w:t xml:space="preserve">, M., Gubin, P., Polyakov, I., </w:t>
      </w:r>
      <w:proofErr w:type="spellStart"/>
      <w:r w:rsidRPr="0083306D">
        <w:rPr>
          <w:color w:val="000000"/>
          <w:sz w:val="16"/>
          <w:szCs w:val="16"/>
        </w:rPr>
        <w:t>Mukhlynin</w:t>
      </w:r>
      <w:proofErr w:type="spellEnd"/>
      <w:r w:rsidRPr="0083306D">
        <w:rPr>
          <w:color w:val="000000"/>
          <w:sz w:val="16"/>
          <w:szCs w:val="16"/>
        </w:rPr>
        <w:t>, N., ... &amp; Kamalov, F. (2023). Directions of Application of Phasor Measurement Units for Control and Monitoring of Modern Power Systems: A State-of-the-Art Review. Energies, 16(17), 6203.</w:t>
      </w:r>
      <w:r w:rsidR="0035645E">
        <w:rPr>
          <w:color w:val="000000"/>
          <w:sz w:val="16"/>
          <w:szCs w:val="16"/>
        </w:rPr>
        <w:t xml:space="preserve"> </w:t>
      </w:r>
      <w:hyperlink r:id="rId17" w:tgtFrame="_blank" w:history="1">
        <w:r w:rsidR="0035645E" w:rsidRPr="0035645E">
          <w:rPr>
            <w:rStyle w:val="Hyperlink"/>
            <w:sz w:val="16"/>
            <w:szCs w:val="16"/>
          </w:rPr>
          <w:t>https://doi.org/10.3390/en16176203</w:t>
        </w:r>
      </w:hyperlink>
    </w:p>
    <w:p w14:paraId="3C3C2A31" w14:textId="409A921F" w:rsidR="0083306D" w:rsidRDefault="0083306D" w:rsidP="00172890">
      <w:pPr>
        <w:ind w:left="397" w:hanging="397"/>
        <w:jc w:val="both"/>
        <w:rPr>
          <w:color w:val="000000"/>
          <w:sz w:val="16"/>
          <w:szCs w:val="16"/>
        </w:rPr>
      </w:pPr>
      <w:r>
        <w:rPr>
          <w:color w:val="000000"/>
          <w:sz w:val="16"/>
          <w:szCs w:val="16"/>
        </w:rPr>
        <w:t>[4]</w:t>
      </w:r>
      <w:r>
        <w:rPr>
          <w:color w:val="000000"/>
          <w:sz w:val="16"/>
          <w:szCs w:val="16"/>
        </w:rPr>
        <w:tab/>
      </w:r>
      <w:r w:rsidRPr="0083306D">
        <w:rPr>
          <w:color w:val="000000"/>
          <w:sz w:val="16"/>
          <w:szCs w:val="16"/>
        </w:rPr>
        <w:t>Liu, Y., &amp; Feng, C. (2023). Promoting renewable energy through national energy legislation. Energy Economics, 118, 106504.</w:t>
      </w:r>
      <w:r w:rsidR="0035645E">
        <w:rPr>
          <w:color w:val="000000"/>
          <w:sz w:val="16"/>
          <w:szCs w:val="16"/>
        </w:rPr>
        <w:t xml:space="preserve"> </w:t>
      </w:r>
      <w:hyperlink r:id="rId18" w:tgtFrame="_blank" w:history="1">
        <w:r w:rsidR="0035645E" w:rsidRPr="0035645E">
          <w:rPr>
            <w:rStyle w:val="Hyperlink"/>
            <w:sz w:val="16"/>
            <w:szCs w:val="16"/>
          </w:rPr>
          <w:t>https://doi.org/10.1016/j.eneco.2023.106504</w:t>
        </w:r>
      </w:hyperlink>
    </w:p>
    <w:p w14:paraId="5ADDB6C3" w14:textId="1D666F12" w:rsidR="0083306D" w:rsidRDefault="0083306D" w:rsidP="00172890">
      <w:pPr>
        <w:ind w:left="397" w:hanging="397"/>
        <w:jc w:val="both"/>
        <w:rPr>
          <w:color w:val="000000"/>
          <w:sz w:val="16"/>
          <w:szCs w:val="16"/>
        </w:rPr>
      </w:pPr>
      <w:r>
        <w:rPr>
          <w:color w:val="000000"/>
          <w:sz w:val="16"/>
          <w:szCs w:val="16"/>
        </w:rPr>
        <w:t>[5]</w:t>
      </w:r>
      <w:r>
        <w:rPr>
          <w:color w:val="000000"/>
          <w:sz w:val="16"/>
          <w:szCs w:val="16"/>
        </w:rPr>
        <w:tab/>
      </w:r>
      <w:r w:rsidRPr="0083306D">
        <w:rPr>
          <w:color w:val="000000"/>
          <w:sz w:val="16"/>
          <w:szCs w:val="16"/>
        </w:rPr>
        <w:t>Guan, Y., Yan, J., Shan, Y., Zhou, Y., Hang, Y., Li, R., ... &amp; Hubacek, K. (2023). Burden of the global energy price crisis on households. Nature Energy, 8(3), 304-316.</w:t>
      </w:r>
      <w:r w:rsidR="0035645E">
        <w:rPr>
          <w:color w:val="000000"/>
          <w:sz w:val="16"/>
          <w:szCs w:val="16"/>
        </w:rPr>
        <w:t xml:space="preserve"> </w:t>
      </w:r>
      <w:hyperlink r:id="rId19" w:tgtFrame="_blank" w:history="1">
        <w:r w:rsidR="0035645E" w:rsidRPr="0035645E">
          <w:rPr>
            <w:rStyle w:val="Hyperlink"/>
            <w:sz w:val="16"/>
            <w:szCs w:val="16"/>
          </w:rPr>
          <w:t>https://doi.org/10.1038/s41560-023-01209-8</w:t>
        </w:r>
      </w:hyperlink>
    </w:p>
    <w:p w14:paraId="6EF212E3" w14:textId="3133D449" w:rsidR="00CE1CCB" w:rsidRDefault="00CE1CCB" w:rsidP="00172890">
      <w:pPr>
        <w:ind w:left="397" w:hanging="397"/>
        <w:jc w:val="both"/>
      </w:pPr>
      <w:r>
        <w:rPr>
          <w:color w:val="000000"/>
          <w:sz w:val="16"/>
          <w:szCs w:val="16"/>
        </w:rPr>
        <w:t>[6]</w:t>
      </w:r>
      <w:r>
        <w:rPr>
          <w:color w:val="000000"/>
          <w:sz w:val="16"/>
          <w:szCs w:val="16"/>
        </w:rPr>
        <w:tab/>
      </w:r>
      <w:r w:rsidRPr="00CE1CCB">
        <w:rPr>
          <w:color w:val="000000"/>
          <w:sz w:val="16"/>
          <w:szCs w:val="16"/>
        </w:rPr>
        <w:t xml:space="preserve">Andreas, A., </w:t>
      </w:r>
      <w:proofErr w:type="spellStart"/>
      <w:r w:rsidRPr="00CE1CCB">
        <w:rPr>
          <w:color w:val="000000"/>
          <w:sz w:val="16"/>
          <w:szCs w:val="16"/>
        </w:rPr>
        <w:t>Mavromoustakis</w:t>
      </w:r>
      <w:proofErr w:type="spellEnd"/>
      <w:r w:rsidRPr="00CE1CCB">
        <w:rPr>
          <w:color w:val="000000"/>
          <w:sz w:val="16"/>
          <w:szCs w:val="16"/>
        </w:rPr>
        <w:t>, C. X., Mastorakis, G., Batalla, J. M., &amp; Pallis, E. (2022, May). Energy Conservation by using the Integration of Distributed Energy System in Smart Vehicles. In 2022 IEEE 7th International Energy Conference (ENERGYCON) (pp. 1-6). IEEE.</w:t>
      </w:r>
      <w:r w:rsidR="0035645E">
        <w:rPr>
          <w:color w:val="000000"/>
          <w:sz w:val="16"/>
          <w:szCs w:val="16"/>
        </w:rPr>
        <w:t xml:space="preserve"> </w:t>
      </w:r>
      <w:hyperlink r:id="rId20" w:tgtFrame="_blank" w:history="1">
        <w:r w:rsidR="0035645E" w:rsidRPr="0035645E">
          <w:rPr>
            <w:rStyle w:val="Hyperlink"/>
            <w:sz w:val="16"/>
            <w:szCs w:val="16"/>
          </w:rPr>
          <w:t>https://doi.org/10.1109/ENERGYCON53164.2022.9830427</w:t>
        </w:r>
      </w:hyperlink>
    </w:p>
    <w:sectPr w:rsidR="00CE1CCB" w:rsidSect="002A276C">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D8CDE" w14:textId="77777777" w:rsidR="00F8328B" w:rsidRDefault="00F8328B" w:rsidP="00155248">
      <w:r>
        <w:separator/>
      </w:r>
    </w:p>
  </w:endnote>
  <w:endnote w:type="continuationSeparator" w:id="0">
    <w:p w14:paraId="7C642813" w14:textId="77777777" w:rsidR="00F8328B" w:rsidRDefault="00F8328B" w:rsidP="0015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E2BF9" w14:textId="77777777" w:rsidR="00D616BE" w:rsidRPr="003D5B84" w:rsidRDefault="00000000"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4384" behindDoc="0" locked="0" layoutInCell="1" allowOverlap="1" wp14:anchorId="175B6288" wp14:editId="27DFA9CA">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9C1A8"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Pr>
        <w:noProof/>
      </w:rPr>
      <w:t>Int J Artif</w:t>
    </w:r>
    <w:r w:rsidRPr="005133A9">
      <w:rPr>
        <w:noProof/>
      </w:rPr>
      <w:t xml:space="preserve"> Intell</w:t>
    </w:r>
    <w:r w:rsidRPr="00E619D6">
      <w:t xml:space="preserve">, Vol. </w:t>
    </w:r>
    <w:r>
      <w:t>99</w:t>
    </w:r>
    <w:r w:rsidRPr="00E619D6">
      <w:t xml:space="preserve">, No. </w:t>
    </w:r>
    <w:r>
      <w:t>1</w:t>
    </w:r>
    <w:r w:rsidRPr="00E619D6">
      <w:t xml:space="preserve">, </w:t>
    </w:r>
    <w:r w:rsidRPr="00735BBC">
      <w:t>Month 20</w:t>
    </w:r>
    <w:r>
      <w:t>99</w:t>
    </w:r>
    <w:r w:rsidRPr="00735BBC">
      <w:t xml:space="preserve">: </w:t>
    </w:r>
    <w:r>
      <w:t>1</w:t>
    </w:r>
    <w:r w:rsidRPr="00735BBC">
      <w:t>-</w:t>
    </w:r>
    <w:r>
      <w:t>1x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1266193"/>
      <w:docPartObj>
        <w:docPartGallery w:val="Page Numbers (Bottom of Page)"/>
        <w:docPartUnique/>
      </w:docPartObj>
    </w:sdtPr>
    <w:sdtEndPr>
      <w:rPr>
        <w:noProof/>
      </w:rPr>
    </w:sdtEndPr>
    <w:sdtContent>
      <w:p w14:paraId="5909D08E" w14:textId="6F04D0B7" w:rsidR="00DF73CF" w:rsidRDefault="00DF73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1AA40A" w14:textId="7BC6F578" w:rsidR="00D616BE" w:rsidRPr="00C07BEF" w:rsidRDefault="00D616BE" w:rsidP="00DA3BBA">
    <w:pPr>
      <w:pStyle w:val="Foote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A79C2" w14:textId="751D3E86" w:rsidR="00D616BE" w:rsidRPr="003D5B84" w:rsidRDefault="00000000" w:rsidP="00453F49">
    <w:pPr>
      <w:pStyle w:val="Footer"/>
      <w:spacing w:before="240"/>
      <w:rPr>
        <w:i/>
        <w:szCs w:val="18"/>
      </w:rPr>
    </w:pPr>
    <w:r>
      <w:rPr>
        <w:noProof/>
      </w:rPr>
      <mc:AlternateContent>
        <mc:Choice Requires="wps">
          <w:drawing>
            <wp:anchor distT="0" distB="0" distL="114300" distR="114300" simplePos="0" relativeHeight="251662336" behindDoc="0" locked="0" layoutInCell="1" allowOverlap="1" wp14:anchorId="10510E99" wp14:editId="10A9B1D1">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6FB7F8"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9E006B" w:rsidRPr="009E006B">
      <w:rPr>
        <w:i/>
        <w:szCs w:val="18"/>
      </w:rPr>
      <w:t>https://jmenr.org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EA64C" w14:textId="77777777" w:rsidR="00F8328B" w:rsidRDefault="00F8328B" w:rsidP="00155248">
      <w:r>
        <w:separator/>
      </w:r>
    </w:p>
  </w:footnote>
  <w:footnote w:type="continuationSeparator" w:id="0">
    <w:p w14:paraId="5F5BA23B" w14:textId="77777777" w:rsidR="00F8328B" w:rsidRDefault="00F8328B" w:rsidP="00155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AA8AD" w14:textId="77777777" w:rsidR="00D616BE" w:rsidRPr="003D5B84" w:rsidRDefault="00000000"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102</w:t>
    </w:r>
    <w:r w:rsidRPr="003D5B84">
      <w:rPr>
        <w:rStyle w:val="PageNumber"/>
      </w:rPr>
      <w:fldChar w:fldCharType="end"/>
    </w:r>
  </w:p>
  <w:p w14:paraId="2D75C938" w14:textId="77777777" w:rsidR="00D616BE" w:rsidRPr="003D5B84" w:rsidRDefault="00000000"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1374942C" wp14:editId="7A6518F9">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301BBF"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DD2BCF">
      <w:t>2252-8938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0E63C" w14:textId="241574F3" w:rsidR="00D616BE" w:rsidRPr="003D5B84" w:rsidRDefault="00DF73CF" w:rsidP="00222701">
    <w:pPr>
      <w:pStyle w:val="Header"/>
      <w:tabs>
        <w:tab w:val="clear" w:pos="4320"/>
        <w:tab w:val="clear" w:pos="8640"/>
        <w:tab w:val="left" w:pos="0"/>
        <w:tab w:val="center" w:pos="4301"/>
        <w:tab w:val="left" w:pos="7938"/>
      </w:tabs>
    </w:pPr>
    <w:r>
      <w:rPr>
        <w:noProof/>
      </w:rPr>
      <w:t>J</w:t>
    </w:r>
    <w:r w:rsidR="009E006B">
      <w:rPr>
        <w:noProof/>
      </w:rPr>
      <w:t>MER</w:t>
    </w:r>
    <w:r w:rsidRPr="003D5B84">
      <w:tab/>
    </w:r>
    <w:r>
      <w:ptab w:relativeTo="margin" w:alignment="right" w:leader="none"/>
    </w:r>
    <w:r w:rsidRPr="00DF73CF">
      <w:t xml:space="preserve"> </w:t>
    </w:r>
    <w:r w:rsidRPr="003D5B84">
      <w:t>ISSN:</w:t>
    </w:r>
    <w:r>
      <w:t xml:space="preserve"> </w:t>
    </w:r>
    <w:r w:rsidR="009E705F" w:rsidRPr="00961630">
      <w:rPr>
        <w:rFonts w:asciiTheme="majorHAnsi" w:hAnsiTheme="majorHAnsi" w:cstheme="majorHAnsi"/>
      </w:rPr>
      <w:t>3078-3534</w:t>
    </w:r>
  </w:p>
  <w:p w14:paraId="6DCD7272" w14:textId="77777777" w:rsidR="00D616BE" w:rsidRPr="003D5B84" w:rsidRDefault="00000000" w:rsidP="0094367D">
    <w:pPr>
      <w:pStyle w:val="Header"/>
      <w:ind w:right="360" w:firstLine="360"/>
    </w:pPr>
    <w:r>
      <w:rPr>
        <w:noProof/>
      </w:rPr>
      <mc:AlternateContent>
        <mc:Choice Requires="wps">
          <w:drawing>
            <wp:anchor distT="0" distB="0" distL="114300" distR="114300" simplePos="0" relativeHeight="251661312" behindDoc="0" locked="0" layoutInCell="1" allowOverlap="1" wp14:anchorId="137C031E" wp14:editId="179056B7">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463335"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5829B" w14:textId="77777777" w:rsidR="009E705F" w:rsidRPr="00C7679A" w:rsidRDefault="009E705F" w:rsidP="009E705F">
    <w:pPr>
      <w:pStyle w:val="Header"/>
      <w:tabs>
        <w:tab w:val="clear" w:pos="4320"/>
        <w:tab w:val="clear" w:pos="8640"/>
      </w:tabs>
      <w:ind w:right="45"/>
      <w:rPr>
        <w:rFonts w:asciiTheme="majorHAnsi" w:hAnsiTheme="majorHAnsi" w:cstheme="majorHAnsi"/>
        <w:b/>
        <w:bCs/>
      </w:rPr>
    </w:pPr>
    <w:r w:rsidRPr="00C7679A">
      <w:rPr>
        <w:rFonts w:asciiTheme="majorHAnsi" w:hAnsiTheme="majorHAnsi" w:cstheme="majorHAnsi"/>
        <w:b/>
      </w:rPr>
      <w:t>Journal of Modern Energy Research</w:t>
    </w:r>
  </w:p>
  <w:p w14:paraId="15102BE9" w14:textId="77777777" w:rsidR="009E705F" w:rsidRPr="00C7679A" w:rsidRDefault="009E705F" w:rsidP="009E705F">
    <w:pPr>
      <w:pStyle w:val="Header"/>
      <w:tabs>
        <w:tab w:val="clear" w:pos="4320"/>
        <w:tab w:val="clear" w:pos="8640"/>
      </w:tabs>
      <w:ind w:right="45"/>
      <w:rPr>
        <w:rFonts w:asciiTheme="majorHAnsi" w:hAnsiTheme="majorHAnsi" w:cstheme="majorHAnsi"/>
      </w:rPr>
    </w:pPr>
    <w:r w:rsidRPr="00C7679A">
      <w:rPr>
        <w:rFonts w:asciiTheme="majorHAnsi" w:hAnsiTheme="majorHAnsi" w:cstheme="majorHAnsi"/>
      </w:rPr>
      <w:t xml:space="preserve">Vol. </w:t>
    </w:r>
    <w:r>
      <w:rPr>
        <w:rFonts w:asciiTheme="majorHAnsi" w:hAnsiTheme="majorHAnsi" w:cstheme="majorHAnsi"/>
      </w:rPr>
      <w:t>2</w:t>
    </w:r>
    <w:r w:rsidRPr="00C7679A">
      <w:rPr>
        <w:rFonts w:asciiTheme="majorHAnsi" w:hAnsiTheme="majorHAnsi" w:cstheme="majorHAnsi"/>
      </w:rPr>
      <w:t xml:space="preserve">, No. </w:t>
    </w:r>
    <w:r>
      <w:rPr>
        <w:rFonts w:asciiTheme="majorHAnsi" w:hAnsiTheme="majorHAnsi" w:cstheme="majorHAnsi"/>
      </w:rPr>
      <w:t>2</w:t>
    </w:r>
    <w:r w:rsidRPr="00C7679A">
      <w:rPr>
        <w:rFonts w:asciiTheme="majorHAnsi" w:hAnsiTheme="majorHAnsi" w:cstheme="majorHAnsi"/>
      </w:rPr>
      <w:t xml:space="preserve">, </w:t>
    </w:r>
    <w:r>
      <w:rPr>
        <w:rFonts w:asciiTheme="majorHAnsi" w:hAnsiTheme="majorHAnsi" w:cstheme="majorHAnsi"/>
      </w:rPr>
      <w:t>Dec</w:t>
    </w:r>
    <w:r w:rsidRPr="00C7679A">
      <w:rPr>
        <w:rFonts w:asciiTheme="majorHAnsi" w:hAnsiTheme="majorHAnsi" w:cstheme="majorHAnsi"/>
      </w:rPr>
      <w:t xml:space="preserve"> 202</w:t>
    </w:r>
    <w:r>
      <w:rPr>
        <w:rFonts w:asciiTheme="majorHAnsi" w:hAnsiTheme="majorHAnsi" w:cstheme="majorHAnsi"/>
      </w:rPr>
      <w:t>4</w:t>
    </w:r>
    <w:r w:rsidRPr="00C7679A">
      <w:rPr>
        <w:rFonts w:asciiTheme="majorHAnsi" w:hAnsiTheme="majorHAnsi" w:cstheme="majorHAnsi"/>
      </w:rPr>
      <w:t>, pp. 1-</w:t>
    </w:r>
    <w:r>
      <w:rPr>
        <w:rFonts w:asciiTheme="majorHAnsi" w:hAnsiTheme="majorHAnsi" w:cstheme="majorHAnsi"/>
      </w:rPr>
      <w:t>10</w:t>
    </w:r>
  </w:p>
  <w:p w14:paraId="02E4B4AE" w14:textId="28713495" w:rsidR="00D616BE" w:rsidRDefault="009E705F" w:rsidP="009E705F">
    <w:pPr>
      <w:pStyle w:val="Header"/>
      <w:tabs>
        <w:tab w:val="clear" w:pos="4320"/>
        <w:tab w:val="clear" w:pos="8640"/>
        <w:tab w:val="left" w:pos="7938"/>
        <w:tab w:val="right" w:pos="8789"/>
      </w:tabs>
      <w:rPr>
        <w:rStyle w:val="PageNumber"/>
      </w:rPr>
    </w:pPr>
    <w:r w:rsidRPr="00C7679A">
      <w:rPr>
        <w:rFonts w:asciiTheme="majorHAnsi" w:hAnsiTheme="majorHAnsi" w:cstheme="majorHAnsi"/>
      </w:rPr>
      <w:t xml:space="preserve">ISSN: </w:t>
    </w:r>
    <w:r w:rsidRPr="00961630">
      <w:rPr>
        <w:rFonts w:asciiTheme="majorHAnsi" w:hAnsiTheme="majorHAnsi" w:cstheme="majorHAnsi"/>
      </w:rPr>
      <w:t>3078-3534</w:t>
    </w:r>
    <w:r w:rsidRPr="00C7679A">
      <w:rPr>
        <w:rFonts w:asciiTheme="majorHAnsi" w:hAnsiTheme="majorHAnsi" w:cstheme="majorHAnsi"/>
        <w:lang w:val="id-ID"/>
      </w:rPr>
      <w:t>,</w:t>
    </w:r>
    <w:r w:rsidRPr="00C7679A">
      <w:rPr>
        <w:rFonts w:asciiTheme="majorHAnsi" w:hAnsiTheme="majorHAnsi" w:cstheme="majorHAnsi"/>
      </w:rPr>
      <w:t xml:space="preserve"> DOI: </w:t>
    </w:r>
    <w:r w:rsidRPr="00961630">
      <w:rPr>
        <w:rFonts w:asciiTheme="majorHAnsi" w:hAnsiTheme="majorHAnsi" w:cstheme="majorHAnsi"/>
      </w:rPr>
      <w:t>10.56947/</w:t>
    </w:r>
    <w:proofErr w:type="gramStart"/>
    <w:r w:rsidRPr="00961630">
      <w:rPr>
        <w:rFonts w:asciiTheme="majorHAnsi" w:hAnsiTheme="majorHAnsi" w:cstheme="majorHAnsi"/>
      </w:rPr>
      <w:t>jmer.</w:t>
    </w:r>
    <w:r w:rsidRPr="008072F9">
      <w:rPr>
        <w:rFonts w:asciiTheme="majorHAnsi" w:hAnsiTheme="majorHAnsi" w:cstheme="majorHAnsi"/>
      </w:rPr>
      <w:t>v</w:t>
    </w:r>
    <w:proofErr w:type="gramEnd"/>
    <w:r w:rsidRPr="008072F9">
      <w:rPr>
        <w:rFonts w:asciiTheme="majorHAnsi" w:hAnsiTheme="majorHAnsi" w:cstheme="majorHAnsi"/>
      </w:rPr>
      <w:t>2i2.10</w:t>
    </w:r>
    <w:r w:rsidR="00000000" w:rsidRPr="003D5B84">
      <w:tab/>
      <w:t xml:space="preserve">    </w:t>
    </w:r>
    <w:r w:rsidR="00000000">
      <w:rPr>
        <w:noProof/>
      </w:rPr>
      <mc:AlternateContent>
        <mc:Choice Requires="wps">
          <w:drawing>
            <wp:anchor distT="0" distB="0" distL="114300" distR="114300" simplePos="0" relativeHeight="251663360" behindDoc="0" locked="0" layoutInCell="1" allowOverlap="1" wp14:anchorId="3A2CE83A" wp14:editId="67D5CE1D">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35E198"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00000" w:rsidRPr="003D5B84">
      <w:rPr>
        <w:rStyle w:val="PageNumber"/>
      </w:rPr>
      <w:tab/>
    </w:r>
  </w:p>
  <w:p w14:paraId="1AF439FA" w14:textId="77777777" w:rsidR="00D616BE" w:rsidRPr="003D5B84" w:rsidRDefault="00D616BE"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4642474">
    <w:abstractNumId w:val="2"/>
  </w:num>
  <w:num w:numId="2" w16cid:durableId="1862206702">
    <w:abstractNumId w:val="1"/>
  </w:num>
  <w:num w:numId="3" w16cid:durableId="154628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75F"/>
    <w:rsid w:val="000566AE"/>
    <w:rsid w:val="000B7D44"/>
    <w:rsid w:val="00155248"/>
    <w:rsid w:val="00172890"/>
    <w:rsid w:val="00294EA7"/>
    <w:rsid w:val="0030675F"/>
    <w:rsid w:val="0035645E"/>
    <w:rsid w:val="00376B2F"/>
    <w:rsid w:val="003E4698"/>
    <w:rsid w:val="004234C2"/>
    <w:rsid w:val="004D14E0"/>
    <w:rsid w:val="004D3AC4"/>
    <w:rsid w:val="00503E0A"/>
    <w:rsid w:val="005118C7"/>
    <w:rsid w:val="00572C70"/>
    <w:rsid w:val="00695C2F"/>
    <w:rsid w:val="00754859"/>
    <w:rsid w:val="0083306D"/>
    <w:rsid w:val="008C32F8"/>
    <w:rsid w:val="009E006B"/>
    <w:rsid w:val="009E705F"/>
    <w:rsid w:val="00A545A1"/>
    <w:rsid w:val="00A86ECE"/>
    <w:rsid w:val="00AD16D1"/>
    <w:rsid w:val="00CE1CCB"/>
    <w:rsid w:val="00CF255C"/>
    <w:rsid w:val="00D12FE1"/>
    <w:rsid w:val="00D36677"/>
    <w:rsid w:val="00D616BE"/>
    <w:rsid w:val="00DF73CF"/>
    <w:rsid w:val="00E53E02"/>
    <w:rsid w:val="00E75F51"/>
    <w:rsid w:val="00EF121E"/>
    <w:rsid w:val="00F8328B"/>
    <w:rsid w:val="00F9629F"/>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07EEB"/>
  <w15:chartTrackingRefBased/>
  <w15:docId w15:val="{526D6120-2E12-4F77-B9A6-B73479E4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75F"/>
    <w:pPr>
      <w:spacing w:after="0" w:line="240" w:lineRule="auto"/>
    </w:pPr>
    <w:rPr>
      <w:rFonts w:ascii="Times New Roman" w:eastAsia="Times New Roman"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75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0675F"/>
    <w:rPr>
      <w:color w:val="0000FF"/>
      <w:u w:val="single"/>
    </w:rPr>
  </w:style>
  <w:style w:type="paragraph" w:styleId="Header">
    <w:name w:val="header"/>
    <w:basedOn w:val="Normal"/>
    <w:link w:val="HeaderChar"/>
    <w:rsid w:val="0030675F"/>
    <w:pPr>
      <w:tabs>
        <w:tab w:val="center" w:pos="4320"/>
        <w:tab w:val="right" w:pos="8640"/>
      </w:tabs>
    </w:pPr>
  </w:style>
  <w:style w:type="character" w:customStyle="1" w:styleId="HeaderChar">
    <w:name w:val="Header Char"/>
    <w:basedOn w:val="DefaultParagraphFont"/>
    <w:link w:val="Header"/>
    <w:rsid w:val="0030675F"/>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rsid w:val="0030675F"/>
    <w:pPr>
      <w:tabs>
        <w:tab w:val="center" w:pos="4320"/>
        <w:tab w:val="right" w:pos="8640"/>
      </w:tabs>
    </w:pPr>
  </w:style>
  <w:style w:type="character" w:customStyle="1" w:styleId="FooterChar">
    <w:name w:val="Footer Char"/>
    <w:basedOn w:val="DefaultParagraphFont"/>
    <w:link w:val="Footer"/>
    <w:uiPriority w:val="99"/>
    <w:rsid w:val="0030675F"/>
    <w:rPr>
      <w:rFonts w:ascii="Times New Roman" w:eastAsia="Times New Roman" w:hAnsi="Times New Roman" w:cs="Times New Roman"/>
      <w:kern w:val="0"/>
      <w:sz w:val="20"/>
      <w:szCs w:val="20"/>
      <w:lang w:val="en-US"/>
      <w14:ligatures w14:val="none"/>
    </w:rPr>
  </w:style>
  <w:style w:type="character" w:styleId="PageNumber">
    <w:name w:val="page number"/>
    <w:basedOn w:val="DefaultParagraphFont"/>
    <w:rsid w:val="0030675F"/>
  </w:style>
  <w:style w:type="paragraph" w:styleId="Title">
    <w:name w:val="Title"/>
    <w:basedOn w:val="Normal"/>
    <w:link w:val="TitleChar"/>
    <w:qFormat/>
    <w:rsid w:val="0030675F"/>
    <w:pPr>
      <w:jc w:val="center"/>
    </w:pPr>
    <w:rPr>
      <w:b/>
      <w:bCs/>
      <w:sz w:val="28"/>
      <w:szCs w:val="24"/>
      <w:lang w:val="id-ID"/>
    </w:rPr>
  </w:style>
  <w:style w:type="character" w:customStyle="1" w:styleId="TitleChar">
    <w:name w:val="Title Char"/>
    <w:basedOn w:val="DefaultParagraphFont"/>
    <w:link w:val="Title"/>
    <w:rsid w:val="0030675F"/>
    <w:rPr>
      <w:rFonts w:ascii="Times New Roman" w:eastAsia="Times New Roman" w:hAnsi="Times New Roman" w:cs="Times New Roman"/>
      <w:b/>
      <w:bCs/>
      <w:kern w:val="0"/>
      <w:sz w:val="28"/>
      <w:szCs w:val="24"/>
      <w:lang w:val="id-ID"/>
      <w14:ligatures w14:val="none"/>
    </w:rPr>
  </w:style>
  <w:style w:type="paragraph" w:customStyle="1" w:styleId="Default">
    <w:name w:val="Default"/>
    <w:rsid w:val="0030675F"/>
    <w:pPr>
      <w:widowControl w:val="0"/>
      <w:autoSpaceDE w:val="0"/>
      <w:autoSpaceDN w:val="0"/>
      <w:adjustRightInd w:val="0"/>
      <w:spacing w:after="0" w:line="240" w:lineRule="auto"/>
    </w:pPr>
    <w:rPr>
      <w:rFonts w:ascii="Times New Roman" w:eastAsia="Times New Roman" w:hAnsi="Times New Roman" w:cs="Angsana New"/>
      <w:color w:val="000000"/>
      <w:kern w:val="0"/>
      <w:sz w:val="24"/>
      <w:szCs w:val="24"/>
      <w:lang w:val="en-US"/>
      <w14:ligatures w14:val="none"/>
    </w:rPr>
  </w:style>
  <w:style w:type="character" w:customStyle="1" w:styleId="apple-style-span">
    <w:name w:val="apple-style-span"/>
    <w:basedOn w:val="DefaultParagraphFont"/>
    <w:rsid w:val="0030675F"/>
  </w:style>
  <w:style w:type="paragraph" w:styleId="ListParagraph">
    <w:name w:val="List Paragraph"/>
    <w:basedOn w:val="Normal"/>
    <w:qFormat/>
    <w:rsid w:val="0030675F"/>
    <w:pPr>
      <w:spacing w:after="200" w:line="276" w:lineRule="auto"/>
      <w:ind w:left="720"/>
      <w:contextualSpacing/>
    </w:pPr>
    <w:rPr>
      <w:rFonts w:ascii="Calibri" w:hAnsi="Calibri"/>
      <w:sz w:val="22"/>
      <w:szCs w:val="22"/>
      <w:lang w:val="en-GB" w:eastAsia="en-GB"/>
    </w:rPr>
  </w:style>
  <w:style w:type="character" w:customStyle="1" w:styleId="fontstyle01">
    <w:name w:val="fontstyle01"/>
    <w:basedOn w:val="DefaultParagraphFont"/>
    <w:rsid w:val="0030675F"/>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30675F"/>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356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9891042">
      <w:bodyDiv w:val="1"/>
      <w:marLeft w:val="0"/>
      <w:marRight w:val="0"/>
      <w:marTop w:val="0"/>
      <w:marBottom w:val="0"/>
      <w:divBdr>
        <w:top w:val="none" w:sz="0" w:space="0" w:color="auto"/>
        <w:left w:val="none" w:sz="0" w:space="0" w:color="auto"/>
        <w:bottom w:val="none" w:sz="0" w:space="0" w:color="auto"/>
        <w:right w:val="none" w:sz="0" w:space="0" w:color="auto"/>
      </w:divBdr>
    </w:div>
    <w:div w:id="199675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doi.org/10.1016/j.eneco.2023.106504"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creativecommons.org/licenses/by-sa/4.0/" TargetMode="External"/><Relationship Id="rId12" Type="http://schemas.openxmlformats.org/officeDocument/2006/relationships/image" Target="media/image4.svg"/><Relationship Id="rId17" Type="http://schemas.openxmlformats.org/officeDocument/2006/relationships/hyperlink" Target="https://doi.org/10.3390/en16176203"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1016/j.egyr.2022.09.164" TargetMode="External"/><Relationship Id="rId20" Type="http://schemas.openxmlformats.org/officeDocument/2006/relationships/hyperlink" Target="https://doi.org/10.1109/ENERGYCON53164.2022.98304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3390/math11030525"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package" Target="embeddings/Microsoft_Visio___1.vsdx"/><Relationship Id="rId19" Type="http://schemas.openxmlformats.org/officeDocument/2006/relationships/hyperlink" Target="https://doi.org/10.1038/s41560-023-01209-8"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sv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4</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Firuz Kamalov</dc:creator>
  <cp:keywords/>
  <dc:description/>
  <cp:lastModifiedBy>Dr. Firuz Kamalov</cp:lastModifiedBy>
  <cp:revision>12</cp:revision>
  <dcterms:created xsi:type="dcterms:W3CDTF">2023-11-03T12:02:00Z</dcterms:created>
  <dcterms:modified xsi:type="dcterms:W3CDTF">2024-12-29T15:54:00Z</dcterms:modified>
</cp:coreProperties>
</file>